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6E92D" w14:textId="77777777" w:rsidR="008568FE" w:rsidRPr="008568FE" w:rsidRDefault="008568FE" w:rsidP="008568F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kern w:val="36"/>
          <w:sz w:val="54"/>
          <w:szCs w:val="54"/>
          <w:lang w:eastAsia="ru-RU"/>
        </w:rPr>
        <w:t>Извещение № 21000028300000000053</w:t>
      </w:r>
    </w:p>
    <w:p w14:paraId="1B2C4B20" w14:textId="77777777" w:rsidR="008568FE" w:rsidRPr="008568FE" w:rsidRDefault="008568FE" w:rsidP="008568F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0D4AD40F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Версия 1. Актуальная, от 22.11.2023</w:t>
      </w:r>
    </w:p>
    <w:p w14:paraId="0AB5F73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создания</w:t>
      </w:r>
    </w:p>
    <w:p w14:paraId="01DA3342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22.11.2023 </w:t>
      </w:r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11:41 (МСК+1)</w:t>
      </w:r>
    </w:p>
    <w:p w14:paraId="2AED0D85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публикации</w:t>
      </w:r>
    </w:p>
    <w:p w14:paraId="632C770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22.11.2023 </w:t>
      </w:r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11:42 (МСК+1)</w:t>
      </w:r>
    </w:p>
    <w:p w14:paraId="3BDFB5A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изменения</w:t>
      </w:r>
    </w:p>
    <w:p w14:paraId="10491E57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22.11.2023 </w:t>
      </w:r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11:42 (МСК+1)</w:t>
      </w:r>
    </w:p>
    <w:p w14:paraId="601DB271" w14:textId="77777777" w:rsidR="008568FE" w:rsidRPr="008568FE" w:rsidRDefault="008568FE" w:rsidP="008568F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6E5373C9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торгов</w:t>
      </w:r>
    </w:p>
    <w:p w14:paraId="128DE4F3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14:paraId="68950CBA" w14:textId="77777777" w:rsidR="008568FE" w:rsidRPr="008568FE" w:rsidRDefault="008568FE" w:rsidP="008568F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Земельный кодекс Российской Федерации </w:t>
      </w:r>
    </w:p>
    <w:p w14:paraId="39161C3B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проведения</w:t>
      </w:r>
    </w:p>
    <w:p w14:paraId="2045C30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Электронный аукцион</w:t>
      </w:r>
    </w:p>
    <w:p w14:paraId="2F58855E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процедуры</w:t>
      </w:r>
    </w:p>
    <w:p w14:paraId="7201311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Аренда земельного участка</w:t>
      </w:r>
    </w:p>
    <w:p w14:paraId="32C59700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Электронная площадка</w:t>
      </w:r>
    </w:p>
    <w:p w14:paraId="613EABD9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begin"/>
      </w: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separate"/>
      </w:r>
    </w:p>
    <w:p w14:paraId="3C537D4C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FE"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  <w:t>РТС-тендер</w:t>
      </w:r>
    </w:p>
    <w:p w14:paraId="69FAA1CD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fldChar w:fldCharType="end"/>
      </w:r>
    </w:p>
    <w:p w14:paraId="4F1E2377" w14:textId="77777777" w:rsidR="008568FE" w:rsidRPr="008568FE" w:rsidRDefault="008568FE" w:rsidP="008568F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52437EF2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Код организации</w:t>
      </w:r>
    </w:p>
    <w:p w14:paraId="0269E74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</w:t>
      </w:r>
    </w:p>
    <w:p w14:paraId="33DA4EB5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ОКФС</w:t>
      </w:r>
    </w:p>
    <w:p w14:paraId="590A4D45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14</w:t>
      </w:r>
    </w:p>
    <w:p w14:paraId="7B4346E6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5F03E8E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Пугачевский муниципальный район</w:t>
      </w:r>
    </w:p>
    <w:p w14:paraId="340ACFCB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1DD26B7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2C71DACC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Сокращенное наименование</w:t>
      </w:r>
    </w:p>
    <w:p w14:paraId="26E395C8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МУНИЦИПАЛЬНОГО РАЙОНА</w:t>
      </w:r>
    </w:p>
    <w:p w14:paraId="03F5F30D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0D79E19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6445009150</w:t>
      </w:r>
    </w:p>
    <w:p w14:paraId="17D0033F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221953DE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644501001</w:t>
      </w:r>
    </w:p>
    <w:p w14:paraId="40B3262B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14:paraId="33CC1424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1026401864279</w:t>
      </w:r>
    </w:p>
    <w:p w14:paraId="372D7EB9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14:paraId="67634A48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6725AC82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14:paraId="2B57D6D6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м.р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-н Пугачевский, г Пугачев,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Пушкинская, дом 280</w:t>
      </w:r>
    </w:p>
    <w:p w14:paraId="63D9A0E3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Контактное лицо</w:t>
      </w:r>
    </w:p>
    <w:p w14:paraId="2EFE19CE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Ковалева Наталья Николаевна</w:t>
      </w:r>
    </w:p>
    <w:p w14:paraId="6530B88B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Телефон</w:t>
      </w:r>
    </w:p>
    <w:p w14:paraId="19249BFE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78457421928</w:t>
      </w:r>
    </w:p>
    <w:p w14:paraId="2C811D8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Адрес электронной почты</w:t>
      </w:r>
    </w:p>
    <w:p w14:paraId="70570ECC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zem64@inbox.ru</w:t>
      </w:r>
    </w:p>
    <w:p w14:paraId="56DF95E1" w14:textId="77777777" w:rsidR="008568FE" w:rsidRPr="008568FE" w:rsidRDefault="008568FE" w:rsidP="008568F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lastRenderedPageBreak/>
        <w:t>Сведения о правообладателе/инициаторе торгов</w:t>
      </w:r>
    </w:p>
    <w:p w14:paraId="5A85B69F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56BBE274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Код организации</w:t>
      </w:r>
    </w:p>
    <w:p w14:paraId="00EB5D2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</w:t>
      </w:r>
    </w:p>
    <w:p w14:paraId="60624370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ОКФС</w:t>
      </w:r>
    </w:p>
    <w:p w14:paraId="34C21374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14</w:t>
      </w:r>
    </w:p>
    <w:p w14:paraId="1471206F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Публично-правовое образование</w:t>
      </w:r>
    </w:p>
    <w:p w14:paraId="52F60D40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Пугачевский муниципальный район</w:t>
      </w:r>
    </w:p>
    <w:p w14:paraId="446742A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Полное наименование</w:t>
      </w:r>
    </w:p>
    <w:p w14:paraId="48755B9C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59484012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43CEC88F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6445009150</w:t>
      </w:r>
    </w:p>
    <w:p w14:paraId="6EF0DD81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296E899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644501001</w:t>
      </w:r>
    </w:p>
    <w:p w14:paraId="10A2074F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ОГРН</w:t>
      </w:r>
    </w:p>
    <w:p w14:paraId="32FF08D0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1026401864279</w:t>
      </w:r>
    </w:p>
    <w:p w14:paraId="7D01E65B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Юридический адрес</w:t>
      </w:r>
    </w:p>
    <w:p w14:paraId="4CEF263F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0D9B1C07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Фактический/почтовый адрес</w:t>
      </w:r>
    </w:p>
    <w:p w14:paraId="128EE38E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м.р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-н Пугачевский, г Пугачев,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Пушкинская, дом 280</w:t>
      </w:r>
    </w:p>
    <w:p w14:paraId="0EBC7C1B" w14:textId="77777777" w:rsidR="008568FE" w:rsidRPr="008568FE" w:rsidRDefault="008568FE" w:rsidP="008568F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6FF1D02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14:paraId="2ACB58C9" w14:textId="77777777" w:rsidR="008568FE" w:rsidRPr="008568FE" w:rsidRDefault="008568FE" w:rsidP="008568FE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1</w:t>
      </w:r>
    </w:p>
    <w:p w14:paraId="5619F128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proofErr w:type="spellStart"/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 xml:space="preserve"> участок</w:t>
      </w:r>
    </w:p>
    <w:p w14:paraId="3C457914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5042BD2C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2B6010B6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Земельный участок</w:t>
      </w:r>
    </w:p>
    <w:p w14:paraId="1F6DD3C9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14:paraId="53628C4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14:paraId="06AD4E5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41A38725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21000028300000000050</w:t>
      </w:r>
    </w:p>
    <w:p w14:paraId="398475F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14:paraId="29AEC200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9 980,00 ₽ </w:t>
      </w:r>
    </w:p>
    <w:p w14:paraId="30554D19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14:paraId="537B7C6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299,00 ₽ (3,00 %) </w:t>
      </w:r>
    </w:p>
    <w:p w14:paraId="4360E186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14:paraId="76B8A48C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9 980,00 ₽ (100,00 %) </w:t>
      </w:r>
    </w:p>
    <w:p w14:paraId="248D8B04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14:paraId="651AF18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Получатель</w:t>
      </w:r>
    </w:p>
    <w:p w14:paraId="55B13A36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14:paraId="0B1305DC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73D46D09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14:paraId="3767E13D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2738BB73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14:paraId="467BFFE5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Наименование банка получателя</w:t>
      </w:r>
    </w:p>
    <w:p w14:paraId="1E14DB38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14:paraId="212AC3D2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14:paraId="00A705E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14:paraId="229AA572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14:paraId="21C9CC2D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14:paraId="55AA9D72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14:paraId="0D66FE5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14:paraId="4338ECC8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14:paraId="79E09AEE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14:paraId="38A49A57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14:paraId="1DC1DB71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310C3DBE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14:paraId="3DA964A3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Срок внесения задатка - с </w:t>
      </w:r>
      <w:proofErr w:type="gram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23.11..</w:t>
      </w:r>
      <w:proofErr w:type="gram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2023 по 21.12.2023 Порядок внесения задатка прикреплен в виде файла "Аукционная документация" раздел 2 аукционной документации </w:t>
      </w:r>
    </w:p>
    <w:p w14:paraId="2686870D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14:paraId="11F7BC4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67FF300F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43E38CBC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 область</w:t>
      </w:r>
    </w:p>
    <w:p w14:paraId="0B9AE79C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14:paraId="50B400F2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область, Пугачевский р-н,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с.Березово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ул.Молодежная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 в 50 м на северо-восток от жилого дома 18.</w:t>
      </w:r>
    </w:p>
    <w:p w14:paraId="24952360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14:paraId="087ADD1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населенных пунктов</w:t>
      </w:r>
    </w:p>
    <w:p w14:paraId="6C806C35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14:paraId="15C41794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14:paraId="1EC95904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2D68B689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252F7592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14:paraId="28BE26A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21DE7D03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14:paraId="6F6E9E79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14:paraId="01C2859E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14:paraId="1E8CA30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20 лет </w:t>
      </w:r>
    </w:p>
    <w:p w14:paraId="145789A9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14:paraId="7D48C666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14:paraId="6BF0251F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14:paraId="76CD1004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14:paraId="33EC701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109558A9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C76FC3F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0BB7E73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292DD2CB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5DFC76DB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3968A9D8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lastRenderedPageBreak/>
        <w:t>Характеристики</w:t>
      </w:r>
    </w:p>
    <w:p w14:paraId="7F4887B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1C8BD69F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64:27:100403:451 </w:t>
      </w:r>
    </w:p>
    <w:p w14:paraId="3BB5428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14:paraId="33C68B7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14:paraId="62E20EB4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14:paraId="155AF67F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1 000 м</w:t>
      </w:r>
      <w:r w:rsidRPr="008568FE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</w:p>
    <w:p w14:paraId="5DAF1737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211A71D9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0E8E55A5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05785D2F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759B7710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68339A58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1EB513CA" w14:textId="0C7BC703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1520AE3" wp14:editId="194F2644">
            <wp:extent cx="1901825" cy="2618740"/>
            <wp:effectExtent l="0" t="0" r="3175" b="0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4DC7D" w14:textId="77777777" w:rsidR="008568FE" w:rsidRPr="008568FE" w:rsidRDefault="008568FE" w:rsidP="008568FE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33"/>
          <w:szCs w:val="33"/>
          <w:lang w:eastAsia="ru-RU"/>
        </w:rPr>
        <w:t>Лот 2</w:t>
      </w:r>
    </w:p>
    <w:p w14:paraId="524B726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</w:pPr>
      <w:proofErr w:type="spellStart"/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 xml:space="preserve"> участок</w:t>
      </w:r>
    </w:p>
    <w:p w14:paraId="33711F88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15D361C7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695AB9B3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Земельный участок</w:t>
      </w:r>
    </w:p>
    <w:p w14:paraId="589300E3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Описание лота</w:t>
      </w:r>
    </w:p>
    <w:p w14:paraId="1A95DDC8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В соответствии с выпиской ЕГРН</w:t>
      </w:r>
    </w:p>
    <w:p w14:paraId="026A08EB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38E4C8E2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21000028300000000050</w:t>
      </w:r>
    </w:p>
    <w:p w14:paraId="3BFB51B5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Начальная цена</w:t>
      </w:r>
    </w:p>
    <w:p w14:paraId="337A61CC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23 053,50 ₽ </w:t>
      </w:r>
    </w:p>
    <w:p w14:paraId="7906AF2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Шаг аукциона</w:t>
      </w:r>
    </w:p>
    <w:p w14:paraId="107AD938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691,00 ₽ (3,00 %) </w:t>
      </w:r>
    </w:p>
    <w:p w14:paraId="53EBEFA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задатка</w:t>
      </w:r>
    </w:p>
    <w:p w14:paraId="1D56410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23 053,50 ₽ (100,00 %) </w:t>
      </w:r>
    </w:p>
    <w:p w14:paraId="110A3F9B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14:paraId="5136D368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Получатель</w:t>
      </w:r>
    </w:p>
    <w:p w14:paraId="3F591C2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ООО "РТС-тендер" </w:t>
      </w:r>
    </w:p>
    <w:p w14:paraId="589A59DD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ИНН</w:t>
      </w:r>
    </w:p>
    <w:p w14:paraId="34764EA0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7710357167 </w:t>
      </w:r>
    </w:p>
    <w:p w14:paraId="39B313B6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КПП</w:t>
      </w:r>
    </w:p>
    <w:p w14:paraId="260800D0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773001001 </w:t>
      </w:r>
    </w:p>
    <w:p w14:paraId="1C140148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Наименование банка получателя</w:t>
      </w:r>
    </w:p>
    <w:p w14:paraId="4681F934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Совкомбанк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" </w:t>
      </w:r>
    </w:p>
    <w:p w14:paraId="034215C3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Расчетный счет (казначейский счет)</w:t>
      </w:r>
    </w:p>
    <w:p w14:paraId="19499376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40702810512030016362 </w:t>
      </w:r>
    </w:p>
    <w:p w14:paraId="36AAE37F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Лицевой счет</w:t>
      </w:r>
    </w:p>
    <w:p w14:paraId="54E65082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— </w:t>
      </w:r>
    </w:p>
    <w:p w14:paraId="22AB6F1C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БИК</w:t>
      </w:r>
    </w:p>
    <w:p w14:paraId="25D23D85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044525360 </w:t>
      </w:r>
    </w:p>
    <w:p w14:paraId="0D8EE193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Корреспондентский счет (ЕКС)</w:t>
      </w:r>
    </w:p>
    <w:p w14:paraId="3D70781A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30101810445250000360 </w:t>
      </w:r>
    </w:p>
    <w:p w14:paraId="1EBC6406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Назначение платежа</w:t>
      </w:r>
    </w:p>
    <w:p w14:paraId="3C560735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4B5F4B9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и порядок внесения задатка</w:t>
      </w:r>
    </w:p>
    <w:p w14:paraId="21E43A80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Срок внесения задатка - с </w:t>
      </w:r>
      <w:proofErr w:type="gram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23.11..</w:t>
      </w:r>
      <w:proofErr w:type="gram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2023 по 21.12.2023 Порядок внесения задатка прикреплен в виде файла "Аукционная документация" раздел 2 аукционной документации </w:t>
      </w:r>
    </w:p>
    <w:p w14:paraId="4BA4F506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возврата задатка</w:t>
      </w:r>
    </w:p>
    <w:p w14:paraId="1258CDAF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73D778A1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2C3BB253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 область</w:t>
      </w:r>
    </w:p>
    <w:p w14:paraId="0934DB1E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Местонахождение имущества</w:t>
      </w:r>
    </w:p>
    <w:p w14:paraId="4BC6D3E2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обл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Саратовская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 область, Пугачевский район,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с.Березово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, </w:t>
      </w:r>
      <w:proofErr w:type="spellStart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ул.Молодежная</w:t>
      </w:r>
      <w:proofErr w:type="spellEnd"/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, в 150 м на северо-запад от жилого дома 18.</w:t>
      </w:r>
    </w:p>
    <w:p w14:paraId="25BB519B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Категория объекта</w:t>
      </w:r>
    </w:p>
    <w:p w14:paraId="1E366C3F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Земли населенных пунктов</w:t>
      </w:r>
    </w:p>
    <w:p w14:paraId="28E3648F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Форма собственности</w:t>
      </w:r>
    </w:p>
    <w:p w14:paraId="36959A3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14:paraId="244A08C6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473F50C5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630A8249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заключения договора</w:t>
      </w:r>
    </w:p>
    <w:p w14:paraId="253519D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012E09FB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договора</w:t>
      </w:r>
    </w:p>
    <w:p w14:paraId="5E419BB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14:paraId="16001B98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аренды</w:t>
      </w:r>
    </w:p>
    <w:p w14:paraId="1D2F602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20 лет </w:t>
      </w:r>
    </w:p>
    <w:p w14:paraId="3D895C8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Льгота по арендной плате</w:t>
      </w:r>
    </w:p>
    <w:p w14:paraId="59AFEAD4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14:paraId="4CD0B8E8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14:paraId="7E5279B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нет </w:t>
      </w:r>
    </w:p>
    <w:p w14:paraId="3D144EB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4F1D091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27F38BAE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45426C80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lastRenderedPageBreak/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20493F9F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351A776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53646112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4CECCC86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Кадастровый номер земельного участка</w:t>
      </w:r>
    </w:p>
    <w:p w14:paraId="336F1A7B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64:27:100403:452 </w:t>
      </w:r>
    </w:p>
    <w:p w14:paraId="4857A671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Регистрационный номер ЕГРОКН</w:t>
      </w:r>
    </w:p>
    <w:p w14:paraId="65991B02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- </w:t>
      </w:r>
    </w:p>
    <w:p w14:paraId="3DAE1363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Площадь земельного участка</w:t>
      </w:r>
    </w:p>
    <w:p w14:paraId="5A2A99E0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3 000 м</w:t>
      </w:r>
      <w:r w:rsidRPr="008568FE">
        <w:rPr>
          <w:rFonts w:ascii="Times New Roman" w:eastAsia="Times New Roman" w:hAnsi="Times New Roman" w:cs="Times New Roman"/>
          <w:color w:val="143370"/>
          <w:sz w:val="16"/>
          <w:szCs w:val="16"/>
          <w:vertAlign w:val="superscript"/>
          <w:lang w:eastAsia="ru-RU"/>
        </w:rPr>
        <w:t>2</w:t>
      </w:r>
    </w:p>
    <w:p w14:paraId="2F5E0935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14:paraId="45940022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59D5F5F0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0048CD03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03ED90E2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14:paraId="4BDBE8B2" w14:textId="77777777" w:rsidR="008568FE" w:rsidRPr="008568FE" w:rsidRDefault="008568FE" w:rsidP="008568F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4E7ADE86" w14:textId="288B3790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23788EB1" wp14:editId="4AE75A97">
            <wp:extent cx="1901825" cy="2618740"/>
            <wp:effectExtent l="0" t="0" r="3175" b="0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96EA" w14:textId="77777777" w:rsidR="008568FE" w:rsidRPr="008568FE" w:rsidRDefault="008568FE" w:rsidP="008568F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14:paraId="50257FD9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участникам</w:t>
      </w:r>
    </w:p>
    <w:p w14:paraId="49A696CD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16F410B0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Перечень документов</w:t>
      </w:r>
    </w:p>
    <w:p w14:paraId="2C30FE1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6E907D23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Требования к документам</w:t>
      </w:r>
    </w:p>
    <w:p w14:paraId="381D9E2D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634A04EE" w14:textId="77777777" w:rsidR="008568FE" w:rsidRPr="008568FE" w:rsidRDefault="008568FE" w:rsidP="008568F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29ABFD79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lastRenderedPageBreak/>
        <w:t>Дата и время начала подачи заявок</w:t>
      </w:r>
    </w:p>
    <w:p w14:paraId="4627CAB9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23.11.2023 </w:t>
      </w:r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08:00 (МСК+1)</w:t>
      </w:r>
    </w:p>
    <w:p w14:paraId="7F98E4C8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окончания подачи заявок</w:t>
      </w:r>
    </w:p>
    <w:p w14:paraId="278DDB19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21.12.2023 </w:t>
      </w:r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17:00 (МСК+1)</w:t>
      </w:r>
    </w:p>
    <w:p w14:paraId="081B0D1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рассмотрения заявок</w:t>
      </w:r>
      <w:bookmarkStart w:id="0" w:name="_GoBack"/>
      <w:bookmarkEnd w:id="0"/>
    </w:p>
    <w:p w14:paraId="10D248B5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22.12.2023</w:t>
      </w:r>
    </w:p>
    <w:p w14:paraId="6E3C0C50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14:paraId="10B13A9F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26.12.2023 </w:t>
      </w:r>
      <w:r w:rsidRPr="008568FE">
        <w:rPr>
          <w:rFonts w:ascii="Times New Roman" w:eastAsia="Times New Roman" w:hAnsi="Times New Roman" w:cs="Times New Roman"/>
          <w:color w:val="9DA8BD"/>
          <w:sz w:val="21"/>
          <w:szCs w:val="21"/>
          <w:lang w:eastAsia="ru-RU"/>
        </w:rPr>
        <w:t>10:00 (МСК+1)</w:t>
      </w:r>
    </w:p>
    <w:p w14:paraId="7A22AC6A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Порядок проведения аукциона</w:t>
      </w:r>
    </w:p>
    <w:p w14:paraId="1F3D69BA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120DCAEE" w14:textId="77777777" w:rsidR="008568FE" w:rsidRPr="008568FE" w:rsidRDefault="008568FE" w:rsidP="008568F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14:paraId="362ED571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14:paraId="3DBF26BE" w14:textId="77777777" w:rsidR="008568FE" w:rsidRPr="008568FE" w:rsidRDefault="008568FE" w:rsidP="008568F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</w:pPr>
      <w:r w:rsidRPr="008568FE">
        <w:rPr>
          <w:rFonts w:ascii="Times New Roman" w:eastAsia="Times New Roman" w:hAnsi="Times New Roman" w:cs="Times New Roman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693E26EE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221123 аренда.docx</w:t>
      </w:r>
    </w:p>
    <w:p w14:paraId="1068657C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75.56 Кб22.11.2023</w:t>
      </w:r>
    </w:p>
    <w:p w14:paraId="100A048A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Документация аукциона</w:t>
      </w:r>
    </w:p>
    <w:p w14:paraId="6B5CE857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14:paraId="664A3303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25.00 Кб22.11.2023</w:t>
      </w:r>
    </w:p>
    <w:p w14:paraId="4793D906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Проект договора</w:t>
      </w:r>
    </w:p>
    <w:p w14:paraId="0DF99A58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заявки.docx</w:t>
      </w:r>
    </w:p>
    <w:p w14:paraId="3BA2C94F" w14:textId="77777777" w:rsidR="008568FE" w:rsidRPr="008568FE" w:rsidRDefault="008568FE" w:rsidP="008568FE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</w:pPr>
      <w:r w:rsidRPr="008568FE">
        <w:rPr>
          <w:rFonts w:ascii="Times New Roman" w:eastAsia="Times New Roman" w:hAnsi="Times New Roman" w:cs="Times New Roman"/>
          <w:color w:val="60769F"/>
          <w:sz w:val="18"/>
          <w:szCs w:val="18"/>
          <w:lang w:eastAsia="ru-RU"/>
        </w:rPr>
        <w:t>16.60 Кб22.11.2023</w:t>
      </w:r>
    </w:p>
    <w:p w14:paraId="6F119D09" w14:textId="77777777" w:rsidR="008568FE" w:rsidRPr="008568FE" w:rsidRDefault="008568FE" w:rsidP="008568FE">
      <w:pPr>
        <w:spacing w:line="240" w:lineRule="auto"/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</w:pPr>
      <w:r w:rsidRPr="008568FE">
        <w:rPr>
          <w:rFonts w:ascii="Times New Roman" w:eastAsia="Times New Roman" w:hAnsi="Times New Roman" w:cs="Times New Roman"/>
          <w:color w:val="143370"/>
          <w:sz w:val="21"/>
          <w:szCs w:val="21"/>
          <w:lang w:eastAsia="ru-RU"/>
        </w:rPr>
        <w:t>Форма заявки</w:t>
      </w:r>
    </w:p>
    <w:p w14:paraId="2D828B43" w14:textId="77777777" w:rsidR="002F23DC" w:rsidRPr="008568FE" w:rsidRDefault="002F23DC" w:rsidP="008568FE">
      <w:pPr>
        <w:spacing w:line="240" w:lineRule="auto"/>
        <w:rPr>
          <w:rFonts w:ascii="Times New Roman" w:hAnsi="Times New Roman" w:cs="Times New Roman"/>
        </w:rPr>
      </w:pPr>
    </w:p>
    <w:sectPr w:rsidR="002F23DC" w:rsidRPr="0085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D0"/>
    <w:rsid w:val="002528D0"/>
    <w:rsid w:val="002F23DC"/>
    <w:rsid w:val="008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C24EA-071B-42FA-BB3D-B5058BE7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6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8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6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568FE"/>
  </w:style>
  <w:style w:type="character" w:customStyle="1" w:styleId="time-dimmed">
    <w:name w:val="time-dimmed"/>
    <w:basedOn w:val="a0"/>
    <w:rsid w:val="008568FE"/>
  </w:style>
  <w:style w:type="character" w:styleId="a3">
    <w:name w:val="Hyperlink"/>
    <w:basedOn w:val="a0"/>
    <w:uiPriority w:val="99"/>
    <w:semiHidden/>
    <w:unhideWhenUsed/>
    <w:rsid w:val="008568FE"/>
    <w:rPr>
      <w:color w:val="0000FF"/>
      <w:u w:val="single"/>
    </w:rPr>
  </w:style>
  <w:style w:type="character" w:customStyle="1" w:styleId="buttonlabel">
    <w:name w:val="button__label"/>
    <w:basedOn w:val="a0"/>
    <w:rsid w:val="008568FE"/>
  </w:style>
  <w:style w:type="character" w:customStyle="1" w:styleId="with-right-24-gap">
    <w:name w:val="with-right-24-gap"/>
    <w:basedOn w:val="a0"/>
    <w:rsid w:val="0085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464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93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55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429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93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181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1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24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9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2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92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858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3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5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9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5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2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4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7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8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1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51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75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3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0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3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65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5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2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275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4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54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4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43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8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15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1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63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9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69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7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4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1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798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14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6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56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90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37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78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2473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1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8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5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94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4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62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35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6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78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97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16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9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11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072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3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4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75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68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9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9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8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98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7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2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9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34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20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3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63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17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2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16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16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13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20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2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0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0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4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9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88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3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5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5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1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5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635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44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72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39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3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1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3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9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60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0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8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9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62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7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4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37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38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97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04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488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7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3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63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34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7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1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9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63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1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5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8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1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4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9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8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6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3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8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1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7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0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4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9543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184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6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35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2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3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24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71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3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49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27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7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00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99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37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32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99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4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1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39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35873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0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7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33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7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6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57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65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8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8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75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42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48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55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12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0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49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56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6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2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98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172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6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1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72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87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8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90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13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56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8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6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89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41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2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1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5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3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11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1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2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357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6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8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8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8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12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8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8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96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8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0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86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87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33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29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5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8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42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2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58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61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85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49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7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8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23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0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77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4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94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96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4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20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6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6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0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15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9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69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5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6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2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3615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16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0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1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9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16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8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9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4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23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4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7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6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7147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9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4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2545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41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2023-11-22T07:43:00Z</dcterms:created>
  <dcterms:modified xsi:type="dcterms:W3CDTF">2023-11-22T07:45:00Z</dcterms:modified>
</cp:coreProperties>
</file>