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69A" w:rsidRPr="00501A57" w:rsidRDefault="0012569A" w:rsidP="0012569A">
      <w:pPr>
        <w:shd w:val="clear" w:color="auto" w:fill="FFFFFF"/>
        <w:spacing w:before="188" w:after="188" w:line="275" w:lineRule="atLeast"/>
        <w:outlineLvl w:val="1"/>
        <w:rPr>
          <w:rFonts w:ascii="Times New Roman" w:eastAsia="Times New Roman" w:hAnsi="Times New Roman" w:cs="Times New Roman"/>
          <w:color w:val="7CBB00"/>
          <w:sz w:val="36"/>
          <w:szCs w:val="36"/>
          <w:lang w:eastAsia="ru-RU"/>
        </w:rPr>
      </w:pPr>
      <w:r w:rsidRPr="00501A57">
        <w:rPr>
          <w:rFonts w:ascii="Times New Roman" w:eastAsia="Times New Roman" w:hAnsi="Times New Roman" w:cs="Times New Roman"/>
          <w:color w:val="7CBB00"/>
          <w:sz w:val="36"/>
          <w:szCs w:val="36"/>
          <w:lang w:eastAsia="ru-RU"/>
        </w:rPr>
        <w:t>Основные виды нарушений земельного законодательства и рекомендации о недопущении таких нарушений</w:t>
      </w:r>
    </w:p>
    <w:p w:rsidR="0012569A" w:rsidRPr="00501A57" w:rsidRDefault="0012569A" w:rsidP="0012569A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</w:pPr>
      <w:r w:rsidRPr="00501A57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t>Практика осуществления муниципального земельного контроля, с указанием наиболее часто встречающихся случаев нарушения земельного законодательства с рекомендациями в отношении мер, которые должны приниматься собственниками (арендаторами) в целях недопущения таких нарушений.</w:t>
      </w:r>
    </w:p>
    <w:p w:rsidR="0012569A" w:rsidRPr="00501A57" w:rsidRDefault="0012569A" w:rsidP="0012569A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</w:pPr>
      <w:r w:rsidRPr="00501A57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t>Типичными нарушениями при осуществлении государственного земельного надзора и муниципального земельного контроля являются:</w:t>
      </w:r>
    </w:p>
    <w:p w:rsidR="0012569A" w:rsidRPr="00501A57" w:rsidRDefault="0012569A" w:rsidP="0012569A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</w:pPr>
      <w:r w:rsidRPr="00501A57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br/>
        <w:t>1. Изменение фактических границ земельных участков, в результате которых увеличивается площадь земельного участка за счет занятия земель, принадлежащих смежным правообладателям.</w:t>
      </w:r>
    </w:p>
    <w:p w:rsidR="0012569A" w:rsidRPr="00501A57" w:rsidRDefault="0012569A" w:rsidP="0012569A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</w:pPr>
      <w:r w:rsidRPr="00501A57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t xml:space="preserve">Самое распространенное нарушение - это </w:t>
      </w:r>
      <w:r w:rsidRPr="00501A57">
        <w:rPr>
          <w:rFonts w:ascii="Times New Roman" w:eastAsia="Times New Roman" w:hAnsi="Times New Roman" w:cs="Times New Roman"/>
          <w:b/>
          <w:color w:val="353333"/>
          <w:sz w:val="24"/>
          <w:szCs w:val="24"/>
          <w:lang w:eastAsia="ru-RU"/>
        </w:rPr>
        <w:t>самовольное занятие земельного участка или части земельного участка</w:t>
      </w:r>
      <w:r w:rsidRPr="00501A57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t xml:space="preserve"> (Ответственность за правонарушение установлена статьей 7.1 </w:t>
      </w:r>
      <w:proofErr w:type="spellStart"/>
      <w:r w:rsidRPr="00501A57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t>КоАП</w:t>
      </w:r>
      <w:proofErr w:type="spellEnd"/>
      <w:r w:rsidRPr="00501A57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t>.).</w:t>
      </w:r>
    </w:p>
    <w:p w:rsidR="0012569A" w:rsidRPr="00501A57" w:rsidRDefault="0012569A" w:rsidP="0012569A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</w:pPr>
      <w:r w:rsidRPr="00501A57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t>Под самовольным занятием подразумевается пользование лицом таким участком без наличия на то правовых оснований. Самовольное занятие земельного участка или части земельного участка выражается в следующем:</w:t>
      </w:r>
    </w:p>
    <w:p w:rsidR="0012569A" w:rsidRPr="00501A57" w:rsidRDefault="0012569A" w:rsidP="0012569A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</w:pPr>
      <w:r w:rsidRPr="00501A57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t>- пользование земельным участком до принятия соответствующим органом исполнительной власти решения о предоставлении, продаже (передаче) земельного участка в собственность, о переоформлении права на землю и выделе земельного участка;</w:t>
      </w:r>
    </w:p>
    <w:p w:rsidR="0012569A" w:rsidRPr="00501A57" w:rsidRDefault="0012569A" w:rsidP="0012569A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</w:pPr>
      <w:r w:rsidRPr="00501A57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t>- размещение строений, несанкционированное изменение границ своего земельного участка, путем переноса ограждения и самовольное занятие при этом дополнительного земельного участка.</w:t>
      </w:r>
    </w:p>
    <w:p w:rsidR="0012569A" w:rsidRPr="00501A57" w:rsidRDefault="0012569A" w:rsidP="0012569A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</w:pPr>
      <w:proofErr w:type="gramStart"/>
      <w:r w:rsidRPr="00501A57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t>Самовольное занятие земельного участка 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- от 1,5 до 2 процентов кадастровой стоимости земельного участка, но не менее двадцати тысяч рублей;</w:t>
      </w:r>
      <w:proofErr w:type="gramEnd"/>
      <w:r w:rsidRPr="00501A57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t xml:space="preserve"> </w:t>
      </w:r>
      <w:proofErr w:type="gramStart"/>
      <w:r w:rsidRPr="00501A57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t>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до пятидесяти тысяч рублей; на юридических лиц - от ста тысяч до двухсот тысяч рублей.</w:t>
      </w:r>
      <w:proofErr w:type="gramEnd"/>
    </w:p>
    <w:p w:rsidR="0012569A" w:rsidRPr="00501A57" w:rsidRDefault="0012569A" w:rsidP="0012569A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</w:pPr>
      <w:r w:rsidRPr="00501A57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t xml:space="preserve">При этом, за административные правонарушения, предусмотренные ст. 7.1 </w:t>
      </w:r>
      <w:proofErr w:type="spellStart"/>
      <w:r w:rsidRPr="00501A57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t>КоАП</w:t>
      </w:r>
      <w:proofErr w:type="spellEnd"/>
      <w:r w:rsidRPr="00501A57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t xml:space="preserve"> РФ,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:rsidR="0012569A" w:rsidRPr="00501A57" w:rsidRDefault="0012569A" w:rsidP="0012569A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</w:pPr>
      <w:r w:rsidRPr="00501A57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t>В целях недопущения таких нарушений необходимо удостовериться, что границы используемого земельного участка соответствуют границам земельного участка, содержащимся в ЕГРН, и не пересекают границ смежных земельных участков. В случае если в сведениях ЕГРН отсутствуют сведения о местоположении границ используемого земельного участка, необходимо обратиться к кадастровому инженеру, который проведет кадастровые работы, в результате которых будет определено местоположение границ земельного участка, а также будут подготовлены документы для обращения с заявлением о внесении сведений о границах земельного участка в ЕГРН.</w:t>
      </w:r>
    </w:p>
    <w:p w:rsidR="0012569A" w:rsidRPr="00501A57" w:rsidRDefault="0012569A" w:rsidP="0012569A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</w:pPr>
      <w:r w:rsidRPr="00501A57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t xml:space="preserve">Рекомендуем землевладельцам: проверьте, имеются ли документы, подтверждающие право владения или пользования земельным участком, на котором вы развели огород, </w:t>
      </w:r>
      <w:r w:rsidRPr="00501A57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lastRenderedPageBreak/>
        <w:t>построили дом, гараж, баню и другие объекты. Убедитесь, что используемое в хозяйстве имущество - дрова, строительные и иные материалы, размещены вами в границах вашего земельного участка, а не на свободной территории и не на участке соседей.</w:t>
      </w:r>
    </w:p>
    <w:p w:rsidR="0012569A" w:rsidRPr="00501A57" w:rsidRDefault="0012569A" w:rsidP="0012569A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</w:pPr>
      <w:r w:rsidRPr="00501A57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t>Изучите Ваши правоустанавливающие документы на земельные участки, запросите информацию из Единого государственного реестра недвижимости (ЕГРН), чтобы удостовериться в том, что у вашего участка установлены границы.</w:t>
      </w:r>
    </w:p>
    <w:p w:rsidR="0012569A" w:rsidRPr="00501A57" w:rsidRDefault="0012569A" w:rsidP="0012569A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</w:pPr>
      <w:r w:rsidRPr="00501A57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t>Без проведения процедуры межевания границы земельного участка остаются не установленными, а площадь - декларированной. В связи с тем, что достоверно не определено местоположение границ земельного участка, а площадь не уточнена, участок может стать объектом спора с соседями, возможен также самовольный захват этого участка или его части.</w:t>
      </w:r>
    </w:p>
    <w:p w:rsidR="0012569A" w:rsidRPr="00501A57" w:rsidRDefault="0012569A" w:rsidP="0012569A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</w:pPr>
      <w:r w:rsidRPr="00501A57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t>В основном, земельные споры между землепользователями и землевладельцами соседних участков происходят из-за разногласий в установлении смежных границ. При этом</w:t>
      </w:r>
      <w:proofErr w:type="gramStart"/>
      <w:r w:rsidRPr="00501A57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t>,</w:t>
      </w:r>
      <w:proofErr w:type="gramEnd"/>
      <w:r w:rsidRPr="00501A57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t xml:space="preserve"> в соответствии с действующим законодательством, земельные споры рассматриваются исключительно в судебном порядке.</w:t>
      </w:r>
    </w:p>
    <w:p w:rsidR="0012569A" w:rsidRPr="00501A57" w:rsidRDefault="0012569A" w:rsidP="0012569A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</w:pPr>
      <w:r w:rsidRPr="00501A57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t>Поэтому во избежание проблем, связанных с земельными спорами и судебными тяжбами необходимо своевременно уточнить границы земельного участка и внести сведения о них в Единый государственный реестр недвижимости.</w:t>
      </w:r>
    </w:p>
    <w:p w:rsidR="0012569A" w:rsidRPr="00501A57" w:rsidRDefault="0012569A" w:rsidP="0012569A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</w:pPr>
      <w:r w:rsidRPr="00501A57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t xml:space="preserve">2. </w:t>
      </w:r>
      <w:r w:rsidRPr="00501A57">
        <w:rPr>
          <w:rFonts w:ascii="Times New Roman" w:eastAsia="Times New Roman" w:hAnsi="Times New Roman" w:cs="Times New Roman"/>
          <w:b/>
          <w:color w:val="353333"/>
          <w:sz w:val="24"/>
          <w:szCs w:val="24"/>
          <w:lang w:eastAsia="ru-RU"/>
        </w:rPr>
        <w:t>Неиспользование земельного участка</w:t>
      </w:r>
      <w:r w:rsidRPr="00501A57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t>, предназначенного для жилищного или иного строительства, садоводства и огородничества.</w:t>
      </w:r>
    </w:p>
    <w:p w:rsidR="0012569A" w:rsidRPr="00501A57" w:rsidRDefault="0012569A" w:rsidP="0012569A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</w:pPr>
      <w:r w:rsidRPr="00501A57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t xml:space="preserve">Ответственность за такой вид правонарушений установлен частью 3 статьи 8.8 </w:t>
      </w:r>
      <w:proofErr w:type="spellStart"/>
      <w:r w:rsidRPr="00501A57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t>КоАП</w:t>
      </w:r>
      <w:proofErr w:type="spellEnd"/>
      <w:r w:rsidRPr="00501A57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t>.</w:t>
      </w:r>
    </w:p>
    <w:p w:rsidR="0012569A" w:rsidRPr="00501A57" w:rsidRDefault="0012569A" w:rsidP="0012569A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</w:pPr>
      <w:r w:rsidRPr="00501A57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t>В целях недопущения нарушений правообладателям земельных участков необходимо в сроки, установленные федеральными законами, приступить к использованию земельного участка. Следует отметить, что использование земельного участка должно соответствовать виду разрешенного использования, указанному в Едином государственном реестре недвижимости (ЕГРН) и правоустанавливающих документах на землю.</w:t>
      </w:r>
    </w:p>
    <w:p w:rsidR="0012569A" w:rsidRPr="00501A57" w:rsidRDefault="0012569A" w:rsidP="0012569A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color w:val="353333"/>
          <w:sz w:val="24"/>
          <w:szCs w:val="24"/>
          <w:lang w:eastAsia="ru-RU"/>
        </w:rPr>
      </w:pPr>
      <w:r w:rsidRPr="00501A57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t xml:space="preserve">3. </w:t>
      </w:r>
      <w:r w:rsidRPr="00501A57">
        <w:rPr>
          <w:rFonts w:ascii="Times New Roman" w:eastAsia="Times New Roman" w:hAnsi="Times New Roman" w:cs="Times New Roman"/>
          <w:b/>
          <w:color w:val="353333"/>
          <w:sz w:val="24"/>
          <w:szCs w:val="24"/>
          <w:lang w:eastAsia="ru-RU"/>
        </w:rPr>
        <w:t>Использование земельного участка не по целевому назначению и (или) не в соответствии с установленным разрешенным использованием.</w:t>
      </w:r>
    </w:p>
    <w:p w:rsidR="0012569A" w:rsidRPr="00501A57" w:rsidRDefault="0012569A" w:rsidP="0012569A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</w:pPr>
      <w:r w:rsidRPr="00501A57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t xml:space="preserve">Ответственность за такой вид правонарушений установлена частью 1 статьи 8.8 </w:t>
      </w:r>
      <w:proofErr w:type="spellStart"/>
      <w:r w:rsidRPr="00501A57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t>КоАП</w:t>
      </w:r>
      <w:proofErr w:type="spellEnd"/>
      <w:r w:rsidRPr="00501A57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t>.</w:t>
      </w:r>
    </w:p>
    <w:p w:rsidR="0012569A" w:rsidRPr="00501A57" w:rsidRDefault="0012569A" w:rsidP="0012569A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</w:pPr>
      <w:r w:rsidRPr="00501A57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t>Используйте участок в соответствии с целевым назначением. Обязанность по использованию земельного участка в соответствии с целевым назначением установлена ст. 42 Земельного кодекса РФ. Сведения о целевом назначении земельного участка содержатся в ЕГРН и в правоустанавливающих документах на земельный участок. Информацию можно получить путем запроса выписки из ЕГРН. Любой вид разрешенного использования из предусмотренных зонированием территорий видов выбирается правообладателем самостоятельно, без дополнительных разрешений и процедур согласования. Вместе с тем, для использования земельного участка с иным целевым назначением необходимо внести изменения в ЕГРН. Только после внесения указанных изменений можно говорить о законности использования земельного участка с иным целевым назначением.</w:t>
      </w:r>
    </w:p>
    <w:p w:rsidR="0012569A" w:rsidRPr="00501A57" w:rsidRDefault="0012569A" w:rsidP="0012569A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</w:pPr>
      <w:r w:rsidRPr="00501A57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t>Изменение одного вида разрешенного использования земельных участков на другой вид такого использования осуществляется в соответствии с градостроительным регламентом.</w:t>
      </w:r>
    </w:p>
    <w:p w:rsidR="0012569A" w:rsidRPr="00501A57" w:rsidRDefault="0012569A" w:rsidP="0012569A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</w:pPr>
      <w:r w:rsidRPr="00501A57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t xml:space="preserve">Основные и вспомогательные виды разрешенного использования земельных участков выбираются правообладателями земельных участков самостоятельно без дополнительных разрешений и согласования, за исключением органов государственной власти, органов </w:t>
      </w:r>
      <w:r w:rsidRPr="00501A57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lastRenderedPageBreak/>
        <w:t>местного самоуправления, государственных и муниципальных учреждений, государственных и муниципальных унитарных предприятий.</w:t>
      </w:r>
    </w:p>
    <w:p w:rsidR="0012569A" w:rsidRPr="00501A57" w:rsidRDefault="0012569A" w:rsidP="0012569A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</w:pPr>
      <w:r w:rsidRPr="00501A57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t>Изменение вида разрешенного использования земельного участка возможно по заявлению правообладателя о выбранном виде разрешенного использования такого земельного участка в случае, если в государственном кадастре недвижимости будут содержаться сведения о территориальной зоне, в границах которой расположен земельный участок.</w:t>
      </w:r>
    </w:p>
    <w:p w:rsidR="0012569A" w:rsidRPr="00501A57" w:rsidRDefault="0012569A" w:rsidP="0012569A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</w:pPr>
      <w:r w:rsidRPr="00501A57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t>Кроме того, изменение видов разрешенного использования земельных участков должно осуществляться строго в соответствии с градостроительным регламентом, установленным для территориальной зоны, в границах которой они расположены.</w:t>
      </w:r>
    </w:p>
    <w:p w:rsidR="00E811ED" w:rsidRPr="00501A57" w:rsidRDefault="00501A57" w:rsidP="0012569A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t>Для того</w:t>
      </w:r>
      <w:proofErr w:type="gramStart"/>
      <w:r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t>,</w:t>
      </w:r>
      <w:proofErr w:type="gramEnd"/>
      <w:r w:rsidR="0012569A" w:rsidRPr="00501A57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t xml:space="preserve"> чтобы ограничить себя от мер реагирования </w:t>
      </w:r>
      <w:r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t xml:space="preserve">контрольных и </w:t>
      </w:r>
      <w:r w:rsidR="0012569A" w:rsidRPr="00501A57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t>надзорных органов и санкций за совершение административных правонарушений, рекомендуем собственникам земельных участков принять все меры, направленные на самостоятельное выявление и устранение нарушений на своем земельном участке.</w:t>
      </w:r>
    </w:p>
    <w:sectPr w:rsidR="00E811ED" w:rsidRPr="00501A57" w:rsidSect="00E81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2569A"/>
    <w:rsid w:val="00122BF9"/>
    <w:rsid w:val="0012569A"/>
    <w:rsid w:val="00501A57"/>
    <w:rsid w:val="00545645"/>
    <w:rsid w:val="00940DC3"/>
    <w:rsid w:val="00970802"/>
    <w:rsid w:val="00E811ED"/>
    <w:rsid w:val="00E9643A"/>
    <w:rsid w:val="00F50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ED"/>
  </w:style>
  <w:style w:type="paragraph" w:styleId="2">
    <w:name w:val="heading 2"/>
    <w:basedOn w:val="a"/>
    <w:link w:val="20"/>
    <w:uiPriority w:val="9"/>
    <w:qFormat/>
    <w:rsid w:val="001256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56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2569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25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1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9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1118</Words>
  <Characters>6373</Characters>
  <Application>Microsoft Office Word</Application>
  <DocSecurity>0</DocSecurity>
  <Lines>53</Lines>
  <Paragraphs>14</Paragraphs>
  <ScaleCrop>false</ScaleCrop>
  <Company>Reanimator Extreme Edition</Company>
  <LinksUpToDate>false</LinksUpToDate>
  <CharactersWithSpaces>7477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2022-03-25T12:59:00Z</dcterms:created>
  <dcterms:modified xsi:type="dcterms:W3CDTF">2022-03-30T12:04:00Z</dcterms:modified>
</cp:coreProperties>
</file>