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 xml:space="preserve">Приложение 1 </w:t>
      </w:r>
    </w:p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к решению Собрания Пугачевского</w:t>
      </w:r>
    </w:p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муниципального района Саратовской</w:t>
      </w:r>
    </w:p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>области</w:t>
      </w:r>
      <w:r w:rsidRPr="0010037D">
        <w:rPr>
          <w:b w:val="0"/>
          <w:sz w:val="28"/>
          <w:szCs w:val="28"/>
          <w:lang w:val="ru-RU"/>
        </w:rPr>
        <w:t xml:space="preserve"> </w:t>
      </w:r>
      <w:r w:rsidRPr="0010037D">
        <w:rPr>
          <w:b w:val="0"/>
          <w:sz w:val="28"/>
          <w:szCs w:val="28"/>
        </w:rPr>
        <w:t>«О бюджете Пугачевского</w:t>
      </w:r>
    </w:p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  <w:lang w:val="ru-RU"/>
        </w:rPr>
      </w:pPr>
      <w:r w:rsidRPr="0010037D">
        <w:rPr>
          <w:b w:val="0"/>
          <w:sz w:val="28"/>
          <w:szCs w:val="28"/>
        </w:rPr>
        <w:t>муниципального района на 2024 год</w:t>
      </w:r>
    </w:p>
    <w:p w:rsidR="00DC54C4" w:rsidRPr="0010037D" w:rsidRDefault="00DC54C4" w:rsidP="00DC54C4">
      <w:pPr>
        <w:pStyle w:val="1"/>
        <w:ind w:left="4253"/>
        <w:rPr>
          <w:b w:val="0"/>
          <w:sz w:val="28"/>
          <w:szCs w:val="28"/>
        </w:rPr>
      </w:pPr>
      <w:r w:rsidRPr="0010037D">
        <w:rPr>
          <w:b w:val="0"/>
          <w:sz w:val="28"/>
          <w:szCs w:val="28"/>
        </w:rPr>
        <w:t>и на плановый период 2025 и 2026 годов»</w:t>
      </w:r>
    </w:p>
    <w:p w:rsidR="00DC54C4" w:rsidRPr="0010037D" w:rsidRDefault="00DC54C4" w:rsidP="00DC54C4">
      <w:pPr>
        <w:pStyle w:val="1"/>
        <w:jc w:val="center"/>
        <w:rPr>
          <w:b w:val="0"/>
          <w:sz w:val="28"/>
          <w:szCs w:val="28"/>
        </w:rPr>
      </w:pPr>
    </w:p>
    <w:p w:rsidR="00DC54C4" w:rsidRPr="0010037D" w:rsidRDefault="00DC54C4" w:rsidP="00DC5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Распределение доходов бюджета Пугачевского муниципального района </w:t>
      </w:r>
    </w:p>
    <w:p w:rsidR="00DC54C4" w:rsidRPr="0010037D" w:rsidRDefault="00DC54C4" w:rsidP="00DC54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и на плановый период 2025 - 2026 годов</w:t>
      </w:r>
    </w:p>
    <w:p w:rsidR="00DC54C4" w:rsidRPr="0010037D" w:rsidRDefault="00DC54C4" w:rsidP="00DC5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54C4" w:rsidRPr="0010037D" w:rsidRDefault="00DC54C4" w:rsidP="00DC54C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тыс</w:t>
      </w:r>
      <w:proofErr w:type="gramStart"/>
      <w:r w:rsidRPr="0010037D">
        <w:rPr>
          <w:rFonts w:ascii="Times New Roman" w:hAnsi="Times New Roman"/>
          <w:sz w:val="28"/>
          <w:szCs w:val="28"/>
        </w:rPr>
        <w:t>.р</w:t>
      </w:r>
      <w:proofErr w:type="gramEnd"/>
      <w:r w:rsidRPr="0010037D">
        <w:rPr>
          <w:rFonts w:ascii="Times New Roman" w:hAnsi="Times New Roman"/>
          <w:sz w:val="28"/>
          <w:szCs w:val="28"/>
        </w:rPr>
        <w:t>ублей</w:t>
      </w:r>
    </w:p>
    <w:tbl>
      <w:tblPr>
        <w:tblW w:w="9498" w:type="dxa"/>
        <w:tblInd w:w="108" w:type="dxa"/>
        <w:tblLook w:val="04A0"/>
      </w:tblPr>
      <w:tblGrid>
        <w:gridCol w:w="2835"/>
        <w:gridCol w:w="2410"/>
        <w:gridCol w:w="1418"/>
        <w:gridCol w:w="1417"/>
        <w:gridCol w:w="1418"/>
      </w:tblGrid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Наименование кода бюджетной классификации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Код бюджетной классификации доходов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2026 год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319 287,2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337 448,0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363 092,7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215 389,3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248 735,1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215 389,3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231 462,1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248 735,1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18 148,2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25 001,9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18 538,9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25 001,9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32 027,3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33 565,1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35 402,9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22 530,1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23 881,9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11 521,0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21 095,1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1 06 04000 02 0000 110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21 095,1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6 602,0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15 117,6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14 843,5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14 465,9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14 531,9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14 256,9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13 878,4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1 11 05010 00 0000 120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13 818,0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13 663,0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13 321,5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395,9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1 11 05070 00 0000 120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576,7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397,0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9 835,6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10 617,7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1 14 06000 00 0000 000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9 835,6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10 219,2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10 617,7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775,1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881 280,9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763 062,2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881 280,9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762 181,9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763 062,2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146 202,0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2 02 15001 00 0000 150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146 202,0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Дотации бюджетам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2 02 15001 05 0000 150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192 006,0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145 489,8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146 202,0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62 023,5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2 02 29999 05 0000 150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62 023,5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Субсидии бюджетам муниципальных районов области на сохранение достигнутых </w:t>
            </w:r>
            <w:proofErr w:type="gramStart"/>
            <w:r w:rsidRPr="0010037D">
              <w:rPr>
                <w:rFonts w:ascii="Times New Roman" w:hAnsi="Times New Roman"/>
                <w:sz w:val="20"/>
                <w:szCs w:val="20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2 02 29999 05 0078 150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49 789,1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2 02 29999 05 0086 150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12 234,4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616 491,9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616 860,2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2 02 30024 05 0000 150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616 491,9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616 692,1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616 860,2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2 02 30024 05 0001 150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498 786,6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1 483,2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3 375,9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3 576,1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3 744,2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образованию и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2 02 30024 05 0008 150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494,4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2 02 30024 05 0009 150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2 472,0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2 02 30024 05 0012 150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2 02 30024 05 0014 150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8 544,7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организациях, реализующих образовательные программы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2 02 30024 05 0027 150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6 727,9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2 02 30024 05 0028 150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967,7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2 02 30024 05 0029 150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551,4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2 02 30024 05 0037 150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91 363,2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области </w:t>
            </w:r>
            <w:proofErr w:type="gramStart"/>
            <w:r w:rsidRPr="0010037D">
              <w:rPr>
                <w:rFonts w:ascii="Times New Roman" w:hAnsi="Times New Roman"/>
                <w:sz w:val="20"/>
                <w:szCs w:val="20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2 02 30024 05 0043 150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1 270,1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районов </w:t>
            </w: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области на компенсацию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 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lastRenderedPageBreak/>
              <w:t>2 02 30024 05 0045 150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2 02 40000 00 0000 000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10 759,5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2 02 49999 00 0000 150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10 759,5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2 02 49999 05 0015 150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2 02 49999 05 0067 150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9 787,0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03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54C4" w:rsidRPr="0010037D" w:rsidTr="002377BD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1 200 568,1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1 099 629,9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4C4" w:rsidRPr="0010037D" w:rsidRDefault="00DC54C4" w:rsidP="00237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037D">
              <w:rPr>
                <w:rFonts w:ascii="Times New Roman" w:hAnsi="Times New Roman"/>
                <w:b/>
                <w:sz w:val="20"/>
                <w:szCs w:val="20"/>
              </w:rPr>
              <w:t>1 126 154,9</w:t>
            </w:r>
          </w:p>
        </w:tc>
      </w:tr>
    </w:tbl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C54C4" w:rsidRPr="0010037D" w:rsidRDefault="00DC54C4" w:rsidP="00DC54C4">
      <w:pPr>
        <w:tabs>
          <w:tab w:val="left" w:pos="4253"/>
        </w:tabs>
        <w:spacing w:after="0" w:line="240" w:lineRule="auto"/>
        <w:ind w:left="-567" w:firstLine="5103"/>
        <w:rPr>
          <w:rFonts w:ascii="Times New Roman" w:hAnsi="Times New Roman"/>
          <w:sz w:val="28"/>
          <w:szCs w:val="28"/>
          <w:lang w:val="en-US"/>
        </w:rPr>
      </w:pPr>
    </w:p>
    <w:p w:rsidR="00D41065" w:rsidRDefault="00D41065"/>
    <w:sectPr w:rsidR="00D4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C4"/>
    <w:rsid w:val="00D41065"/>
    <w:rsid w:val="00D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4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4C4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2023-12-14T12:46:00Z</dcterms:created>
  <dcterms:modified xsi:type="dcterms:W3CDTF">2023-12-14T12:46:00Z</dcterms:modified>
</cp:coreProperties>
</file>