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32104594"/>
    </w:p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533" w:rsidRDefault="00BE3533" w:rsidP="00BE3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BE3533" w:rsidRDefault="00BE3533" w:rsidP="00BE353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533" w:rsidRDefault="00BE3533" w:rsidP="00BE353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C457A">
        <w:rPr>
          <w:rFonts w:ascii="Times New Roman" w:eastAsia="Times New Roman" w:hAnsi="Times New Roman" w:cs="Times New Roman"/>
          <w:b/>
          <w:sz w:val="28"/>
          <w:szCs w:val="28"/>
        </w:rPr>
        <w:t xml:space="preserve">13 ноября 2024 года № </w:t>
      </w:r>
      <w:r w:rsidR="00B43867" w:rsidRPr="00B43867">
        <w:rPr>
          <w:rFonts w:ascii="Times New Roman" w:eastAsia="Times New Roman" w:hAnsi="Times New Roman" w:cs="Times New Roman"/>
          <w:b/>
          <w:sz w:val="28"/>
          <w:szCs w:val="28"/>
        </w:rPr>
        <w:t>45</w:t>
      </w:r>
    </w:p>
    <w:p w:rsidR="00BE3533" w:rsidRDefault="00BE3533" w:rsidP="00BE353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проекте решения «О внесении изменений 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дополнений в Устав </w:t>
      </w:r>
      <w:proofErr w:type="gramStart"/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Пугачевского</w:t>
      </w:r>
      <w:proofErr w:type="gramEnd"/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 Саратовской области</w:t>
      </w:r>
      <w:bookmarkEnd w:id="0"/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Вынести для обсуждения, проведения публичных слушаний и обнародования, разработанные в соответствии с федеральными законами</w:t>
      </w:r>
      <w:bookmarkStart w:id="1" w:name="_Hlk164758314"/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 6 октября 2003 года №131-ФЗ «Об общих принципах организации местного самоуправления в Российской Федерации»</w:t>
      </w:r>
      <w:r w:rsidR="00432B17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2" w:name="_Hlk126327824"/>
      <w:r w:rsidRPr="0088021D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от 21 июля 2005 года № 97-ФЗ «О государственной регистрации уставов муниципальных образований»</w:t>
      </w:r>
      <w:bookmarkEnd w:id="1"/>
      <w:r w:rsidRPr="0088021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bookmarkEnd w:id="2"/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изменения и дополнения в Устав Пугачевского муниципального района Саратовской области: </w:t>
      </w:r>
      <w:proofErr w:type="gramEnd"/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1.В статье 1: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часть 1 изложить в следующей редакции: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/>
        </w:rPr>
        <w:t>«1.</w:t>
      </w:r>
      <w:r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Официальное наименование муниципального района - Пугачевский муниципальный район Саратовской области (далее – муниципальный район). В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Пугачевский муниципальный район</w:t>
      </w:r>
      <w:proofErr w:type="gramStart"/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.».</w:t>
      </w:r>
      <w:proofErr w:type="gramEnd"/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2.В статье 3:</w:t>
      </w:r>
    </w:p>
    <w:p w:rsidR="00B0228D" w:rsidRPr="0088021D" w:rsidRDefault="00107BE9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 части 1</w:t>
      </w:r>
      <w:r w:rsidR="00B0228D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пункт 9 дополнить словами:</w:t>
      </w:r>
    </w:p>
    <w:p w:rsidR="004F18CA" w:rsidRPr="0088021D" w:rsidRDefault="00B0228D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;»</w:t>
      </w:r>
      <w:proofErr w:type="gramEnd"/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.</w:t>
      </w:r>
      <w:r w:rsidR="00107BE9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</w:t>
      </w:r>
    </w:p>
    <w:p w:rsidR="004F18CA" w:rsidRPr="0088021D" w:rsidRDefault="003C388D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3</w:t>
      </w:r>
      <w:r w:rsidR="004F18CA"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.Статью 18:</w:t>
      </w: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дополнить частью </w:t>
      </w:r>
      <w:r w:rsidR="003C388D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1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.1. следующего содержания:</w:t>
      </w:r>
    </w:p>
    <w:p w:rsidR="003C388D" w:rsidRPr="0088021D" w:rsidRDefault="004F18CA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«</w:t>
      </w:r>
      <w:r w:rsidR="003C388D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1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.1.Собрание принимает участие в согласовании назначения на должность заместителей главы администрации Пугачевского муниципального района путем издания соответствующего решения Собрания</w:t>
      </w:r>
      <w:r w:rsidR="003C388D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,</w:t>
      </w:r>
      <w:r w:rsidR="003C388D" w:rsidRPr="0088021D">
        <w:rPr>
          <w:rFonts w:ascii="Times New Roman" w:hAnsi="Times New Roman" w:cs="Times New Roman"/>
          <w:sz w:val="27"/>
          <w:szCs w:val="27"/>
          <w:lang w:bidi="gu-IN"/>
        </w:rPr>
        <w:t xml:space="preserve"> которое </w:t>
      </w:r>
      <w:r w:rsidR="003C388D" w:rsidRPr="0088021D">
        <w:rPr>
          <w:rFonts w:ascii="Times New Roman" w:hAnsi="Times New Roman" w:cs="Times New Roman"/>
          <w:sz w:val="27"/>
          <w:szCs w:val="27"/>
          <w:lang w:bidi="gu-IN"/>
        </w:rPr>
        <w:lastRenderedPageBreak/>
        <w:t>принимается простым большинством голосов от установленного числа депутатов Собрания.</w:t>
      </w:r>
    </w:p>
    <w:p w:rsidR="004F18CA" w:rsidRPr="0088021D" w:rsidRDefault="00A17840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hAnsi="Times New Roman" w:cs="Times New Roman"/>
          <w:sz w:val="27"/>
          <w:szCs w:val="27"/>
          <w:lang w:bidi="gu-IN"/>
        </w:rPr>
        <w:t>Р</w:t>
      </w:r>
      <w:r w:rsidR="003C388D" w:rsidRPr="0088021D">
        <w:rPr>
          <w:rFonts w:ascii="Times New Roman" w:hAnsi="Times New Roman" w:cs="Times New Roman"/>
          <w:sz w:val="27"/>
          <w:szCs w:val="27"/>
          <w:lang w:bidi="gu-IN"/>
        </w:rPr>
        <w:t>ешение рассматривается и принимается после представления администрацией Пугачевского муниципального района в Собрание кандидатур</w:t>
      </w:r>
      <w:r w:rsidRPr="0088021D">
        <w:rPr>
          <w:rFonts w:ascii="Times New Roman" w:hAnsi="Times New Roman" w:cs="Times New Roman"/>
          <w:sz w:val="27"/>
          <w:szCs w:val="27"/>
          <w:lang w:bidi="gu-IN"/>
        </w:rPr>
        <w:t>ы</w:t>
      </w:r>
      <w:r w:rsidR="003C388D" w:rsidRPr="0088021D">
        <w:rPr>
          <w:rFonts w:ascii="Times New Roman" w:hAnsi="Times New Roman" w:cs="Times New Roman"/>
          <w:sz w:val="27"/>
          <w:szCs w:val="27"/>
          <w:lang w:bidi="gu-IN"/>
        </w:rPr>
        <w:t xml:space="preserve"> на должность заместител</w:t>
      </w:r>
      <w:r w:rsidRPr="0088021D">
        <w:rPr>
          <w:rFonts w:ascii="Times New Roman" w:hAnsi="Times New Roman" w:cs="Times New Roman"/>
          <w:sz w:val="27"/>
          <w:szCs w:val="27"/>
          <w:lang w:bidi="gu-IN"/>
        </w:rPr>
        <w:t>я</w:t>
      </w:r>
      <w:r w:rsidR="003C388D" w:rsidRPr="0088021D">
        <w:rPr>
          <w:rFonts w:ascii="Times New Roman" w:hAnsi="Times New Roman" w:cs="Times New Roman"/>
          <w:sz w:val="27"/>
          <w:szCs w:val="27"/>
          <w:lang w:bidi="gu-IN"/>
        </w:rPr>
        <w:t xml:space="preserve"> главы администрации Пугачевского муниципального района</w:t>
      </w:r>
      <w:proofErr w:type="gramStart"/>
      <w:r w:rsidR="004F18CA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.».</w:t>
      </w:r>
      <w:proofErr w:type="gramEnd"/>
    </w:p>
    <w:p w:rsidR="00336EB6" w:rsidRPr="0088021D" w:rsidRDefault="00336EB6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4.В статье 28</w:t>
      </w:r>
      <w:r w:rsidR="00B5587F"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:</w:t>
      </w:r>
    </w:p>
    <w:p w:rsidR="00B5587F" w:rsidRPr="0088021D" w:rsidRDefault="00B5587F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 части 3 слова «</w:t>
      </w:r>
      <w:r w:rsidRPr="0088021D">
        <w:rPr>
          <w:rFonts w:ascii="Times New Roman" w:eastAsia="Times New Roman" w:hAnsi="Times New Roman" w:cs="Times New Roman"/>
          <w:sz w:val="27"/>
          <w:szCs w:val="27"/>
        </w:rPr>
        <w:t>(руководителем высшего исполнительного органа государственной власти субъекта Российской Федерации)» исключить;</w:t>
      </w:r>
    </w:p>
    <w:p w:rsidR="00B5587F" w:rsidRPr="0088021D" w:rsidRDefault="00B5587F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дополнить </w:t>
      </w:r>
      <w:r w:rsidR="00FF04D9"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</w:t>
      </w:r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3.1. следующего содержания:</w:t>
      </w:r>
    </w:p>
    <w:p w:rsidR="00B5587F" w:rsidRPr="0088021D" w:rsidRDefault="00B5587F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«3.1.систематическо</w:t>
      </w:r>
      <w:r w:rsidR="00FF04D9"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недостижени</w:t>
      </w:r>
      <w:r w:rsidR="00FF04D9"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показателей для оценки эффективности деятельности органов местного самоуправления</w:t>
      </w:r>
      <w:proofErr w:type="gramStart"/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;»</w:t>
      </w:r>
      <w:proofErr w:type="gramEnd"/>
      <w:r w:rsidRPr="008802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3C388D" w:rsidRPr="0088021D" w:rsidRDefault="0015531E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5</w:t>
      </w:r>
      <w:r w:rsidR="003C388D"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.В статье 63:</w:t>
      </w:r>
    </w:p>
    <w:p w:rsidR="003C388D" w:rsidRPr="0088021D" w:rsidRDefault="003C388D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 частях 1, 2.1, 2.2. слова «(руководител</w:t>
      </w:r>
      <w:r w:rsidR="00FF04D9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ь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высшего исполнительного органа </w:t>
      </w:r>
      <w:r w:rsidR="00080F53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государственной 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власти субъекта Российской Федерации)» исключить.</w:t>
      </w:r>
    </w:p>
    <w:p w:rsidR="003C388D" w:rsidRPr="0088021D" w:rsidRDefault="0015531E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6</w:t>
      </w:r>
      <w:r w:rsidR="003C388D" w:rsidRPr="0088021D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 w:bidi="gu-IN"/>
        </w:rPr>
        <w:t>.В статье 64:</w:t>
      </w:r>
    </w:p>
    <w:p w:rsidR="00FA7AA9" w:rsidRPr="0088021D" w:rsidRDefault="00FA7AA9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в наименовании и по тексту слова </w:t>
      </w:r>
      <w:r w:rsidR="002540A1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«главы муниципального образования» заменить словами «главы муниципального района» в соответствующих падежах;</w:t>
      </w:r>
    </w:p>
    <w:p w:rsidR="00A71B6E" w:rsidRPr="0088021D" w:rsidRDefault="003C388D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 частях 1, 2, 3 слова «(руководител</w:t>
      </w:r>
      <w:r w:rsidR="00FF04D9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ь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высшего исполнительного органа </w:t>
      </w:r>
      <w:r w:rsidR="00080F53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государственной 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власти субъекта Российской Федерации)»</w:t>
      </w:r>
      <w:r w:rsidR="00FF04D9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в соответствующих падежах</w:t>
      </w:r>
      <w:r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 xml:space="preserve"> исключить</w:t>
      </w:r>
      <w:r w:rsidR="002540A1" w:rsidRPr="0088021D">
        <w:rPr>
          <w:rFonts w:ascii="Times New Roman" w:eastAsiaTheme="minorEastAsia" w:hAnsi="Times New Roman" w:cs="Times New Roman"/>
          <w:sz w:val="27"/>
          <w:szCs w:val="27"/>
          <w:lang w:eastAsia="ru-RU" w:bidi="gu-IN"/>
        </w:rPr>
        <w:t>;</w:t>
      </w:r>
    </w:p>
    <w:p w:rsidR="00A71B6E" w:rsidRPr="0088021D" w:rsidRDefault="00A71B6E" w:rsidP="00432B1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021D">
        <w:rPr>
          <w:color w:val="000000"/>
          <w:sz w:val="27"/>
          <w:szCs w:val="27"/>
        </w:rPr>
        <w:t xml:space="preserve">дополнить частями </w:t>
      </w:r>
      <w:r w:rsidR="002540A1" w:rsidRPr="0088021D">
        <w:rPr>
          <w:color w:val="000000"/>
          <w:sz w:val="27"/>
          <w:szCs w:val="27"/>
        </w:rPr>
        <w:t>3</w:t>
      </w:r>
      <w:r w:rsidRPr="0088021D">
        <w:rPr>
          <w:color w:val="000000"/>
          <w:sz w:val="27"/>
          <w:szCs w:val="27"/>
        </w:rPr>
        <w:t xml:space="preserve">.1 и </w:t>
      </w:r>
      <w:r w:rsidR="002540A1" w:rsidRPr="0088021D">
        <w:rPr>
          <w:color w:val="000000"/>
          <w:sz w:val="27"/>
          <w:szCs w:val="27"/>
        </w:rPr>
        <w:t>3</w:t>
      </w:r>
      <w:r w:rsidRPr="0088021D">
        <w:rPr>
          <w:color w:val="000000"/>
          <w:sz w:val="27"/>
          <w:szCs w:val="27"/>
        </w:rPr>
        <w:t>.2 следующего содержания:</w:t>
      </w:r>
    </w:p>
    <w:p w:rsidR="00A71B6E" w:rsidRPr="0088021D" w:rsidRDefault="002540A1" w:rsidP="00432B1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88021D">
        <w:rPr>
          <w:color w:val="000000"/>
          <w:sz w:val="27"/>
          <w:szCs w:val="27"/>
        </w:rPr>
        <w:t>«3.1.</w:t>
      </w:r>
      <w:r w:rsidR="00A71B6E" w:rsidRPr="0088021D">
        <w:rPr>
          <w:color w:val="000000"/>
          <w:sz w:val="27"/>
          <w:szCs w:val="27"/>
        </w:rPr>
        <w:t xml:space="preserve">Высшее должностное лицо субъекта Российской Федерации вправе вынести предупреждение, объявить выговор главе муниципального </w:t>
      </w:r>
      <w:r w:rsidRPr="0088021D">
        <w:rPr>
          <w:color w:val="000000"/>
          <w:sz w:val="27"/>
          <w:szCs w:val="27"/>
        </w:rPr>
        <w:t xml:space="preserve">района </w:t>
      </w:r>
      <w:r w:rsidR="00A71B6E" w:rsidRPr="0088021D">
        <w:rPr>
          <w:color w:val="000000"/>
          <w:sz w:val="27"/>
          <w:szCs w:val="27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bookmarkStart w:id="3" w:name="l727"/>
      <w:bookmarkStart w:id="4" w:name="l191"/>
      <w:bookmarkEnd w:id="3"/>
      <w:bookmarkEnd w:id="4"/>
    </w:p>
    <w:p w:rsidR="0015531E" w:rsidRPr="0088021D" w:rsidRDefault="002540A1" w:rsidP="00432B1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88021D">
        <w:rPr>
          <w:color w:val="000000"/>
          <w:sz w:val="27"/>
          <w:szCs w:val="27"/>
        </w:rPr>
        <w:t>3.2.</w:t>
      </w:r>
      <w:r w:rsidR="00A71B6E" w:rsidRPr="0088021D">
        <w:rPr>
          <w:color w:val="000000"/>
          <w:sz w:val="27"/>
          <w:szCs w:val="27"/>
        </w:rPr>
        <w:t xml:space="preserve">Высшее должностное лицо субъекта Российской Федерации вправе отрешить от должности главу муниципального </w:t>
      </w:r>
      <w:r w:rsidRPr="0088021D">
        <w:rPr>
          <w:color w:val="000000"/>
          <w:sz w:val="27"/>
          <w:szCs w:val="27"/>
        </w:rPr>
        <w:t xml:space="preserve">района </w:t>
      </w:r>
      <w:r w:rsidR="00A71B6E" w:rsidRPr="0088021D">
        <w:rPr>
          <w:color w:val="000000"/>
          <w:sz w:val="27"/>
          <w:szCs w:val="27"/>
        </w:rPr>
        <w:t xml:space="preserve">в случае, если в течение месяца со дня вынесения высшим должностным лицом субъекта Российской Федерации предупреждения, объявления выговора главе </w:t>
      </w:r>
      <w:r w:rsidRPr="0088021D">
        <w:rPr>
          <w:color w:val="000000"/>
          <w:sz w:val="27"/>
          <w:szCs w:val="27"/>
        </w:rPr>
        <w:t>муниципального района</w:t>
      </w:r>
      <w:r w:rsidR="00A71B6E" w:rsidRPr="0088021D">
        <w:rPr>
          <w:color w:val="000000"/>
          <w:sz w:val="27"/>
          <w:szCs w:val="27"/>
        </w:rPr>
        <w:t xml:space="preserve"> в соответствии с частью </w:t>
      </w:r>
      <w:r w:rsidR="00D12BEF" w:rsidRPr="0088021D">
        <w:rPr>
          <w:color w:val="000000"/>
          <w:sz w:val="27"/>
          <w:szCs w:val="27"/>
        </w:rPr>
        <w:t>3</w:t>
      </w:r>
      <w:r w:rsidR="00A71B6E" w:rsidRPr="0088021D">
        <w:rPr>
          <w:color w:val="000000"/>
          <w:sz w:val="27"/>
          <w:szCs w:val="27"/>
        </w:rPr>
        <w:t>.1</w:t>
      </w:r>
      <w:r w:rsidR="00D12BEF" w:rsidRPr="0088021D">
        <w:rPr>
          <w:color w:val="000000"/>
          <w:sz w:val="27"/>
          <w:szCs w:val="27"/>
        </w:rPr>
        <w:t>.</w:t>
      </w:r>
      <w:r w:rsidR="00A71B6E" w:rsidRPr="0088021D">
        <w:rPr>
          <w:color w:val="000000"/>
          <w:sz w:val="27"/>
          <w:szCs w:val="27"/>
        </w:rPr>
        <w:t xml:space="preserve"> настоящей статьи главой муниципального </w:t>
      </w:r>
      <w:r w:rsidR="00336EB6" w:rsidRPr="0088021D">
        <w:rPr>
          <w:color w:val="000000"/>
          <w:sz w:val="27"/>
          <w:szCs w:val="27"/>
        </w:rPr>
        <w:t xml:space="preserve">района </w:t>
      </w:r>
      <w:r w:rsidR="00A71B6E" w:rsidRPr="0088021D">
        <w:rPr>
          <w:color w:val="000000"/>
          <w:sz w:val="27"/>
          <w:szCs w:val="27"/>
        </w:rPr>
        <w:t>не были приняты в пределах своих полномочий меры по устранению причин, послуживших основанием для вынесения</w:t>
      </w:r>
      <w:proofErr w:type="gramEnd"/>
      <w:r w:rsidR="00A71B6E" w:rsidRPr="0088021D">
        <w:rPr>
          <w:color w:val="000000"/>
          <w:sz w:val="27"/>
          <w:szCs w:val="27"/>
        </w:rPr>
        <w:t xml:space="preserve"> предупреждения, объявления выговора</w:t>
      </w:r>
      <w:proofErr w:type="gramStart"/>
      <w:r w:rsidR="00A71B6E" w:rsidRPr="0088021D">
        <w:rPr>
          <w:color w:val="000000"/>
          <w:sz w:val="27"/>
          <w:szCs w:val="27"/>
        </w:rPr>
        <w:t>.</w:t>
      </w:r>
      <w:r w:rsidR="00336EB6" w:rsidRPr="0088021D">
        <w:rPr>
          <w:color w:val="000000"/>
          <w:sz w:val="27"/>
          <w:szCs w:val="27"/>
        </w:rPr>
        <w:t>».</w:t>
      </w:r>
      <w:proofErr w:type="gramEnd"/>
    </w:p>
    <w:p w:rsidR="004F18CA" w:rsidRPr="0088021D" w:rsidRDefault="0015531E" w:rsidP="00432B1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7"/>
          <w:szCs w:val="27"/>
        </w:rPr>
      </w:pPr>
      <w:r w:rsidRPr="0088021D">
        <w:rPr>
          <w:rFonts w:eastAsiaTheme="minorEastAsia"/>
          <w:b/>
          <w:bCs/>
          <w:sz w:val="27"/>
          <w:szCs w:val="27"/>
        </w:rPr>
        <w:t>7</w:t>
      </w:r>
      <w:r w:rsidR="004F18CA" w:rsidRPr="0088021D">
        <w:rPr>
          <w:b/>
          <w:bCs/>
          <w:sz w:val="27"/>
          <w:szCs w:val="27"/>
        </w:rPr>
        <w:t>.</w:t>
      </w:r>
      <w:r w:rsidR="004F18CA" w:rsidRPr="0088021D">
        <w:rPr>
          <w:sz w:val="27"/>
          <w:szCs w:val="27"/>
        </w:rPr>
        <w:t>Опубликовать настоящее решение в газете «Деловой вестник Пугачевского мун</w:t>
      </w:r>
      <w:r w:rsidR="000D20C9" w:rsidRPr="0088021D">
        <w:rPr>
          <w:sz w:val="27"/>
          <w:szCs w:val="27"/>
        </w:rPr>
        <w:t>иципального района» не позднее 13 ноября</w:t>
      </w:r>
      <w:r w:rsidR="004F18CA" w:rsidRPr="0088021D">
        <w:rPr>
          <w:b/>
          <w:sz w:val="27"/>
          <w:szCs w:val="27"/>
        </w:rPr>
        <w:t xml:space="preserve"> </w:t>
      </w:r>
      <w:r w:rsidR="004F18CA" w:rsidRPr="0088021D">
        <w:rPr>
          <w:bCs/>
          <w:sz w:val="27"/>
          <w:szCs w:val="27"/>
        </w:rPr>
        <w:t>2024 года.</w:t>
      </w:r>
    </w:p>
    <w:p w:rsidR="004F18CA" w:rsidRPr="0088021D" w:rsidRDefault="0015531E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4F18CA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Назначить публичные слушания по внесению изменений и дополнений в Устав Пугачевского муниципального района Саратовской области на 14 </w:t>
      </w:r>
      <w:r w:rsidR="000D20C9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часов 16 декабря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4F18CA" w:rsidRPr="00880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024 года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актовом зале Собрания Пугачевского муниципального района, расположенном по адресу: г</w:t>
      </w:r>
      <w:proofErr w:type="gramStart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угачев, ул.</w:t>
      </w:r>
      <w:r w:rsidR="0088021D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Топорковская</w:t>
      </w:r>
      <w:proofErr w:type="spellEnd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, д.17.</w:t>
      </w:r>
    </w:p>
    <w:p w:rsidR="004F18CA" w:rsidRPr="0088021D" w:rsidRDefault="0015531E" w:rsidP="00CD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4F18CA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и предложения по внесению изменений и дополнений в Устав принимаются в приемной Собрания Пугачевского муниципального </w:t>
      </w:r>
      <w:r w:rsidR="0088021D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района, расположенной 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proofErr w:type="gramStart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438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Пугачев, ул.</w:t>
      </w:r>
      <w:r w:rsidR="00432B17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Топорковская</w:t>
      </w:r>
      <w:proofErr w:type="spellEnd"/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д.17, </w:t>
      </w:r>
      <w:r w:rsidR="004F18CA" w:rsidRPr="00880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</w:t>
      </w:r>
      <w:r w:rsidR="000D20C9" w:rsidRPr="00880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 ноября</w:t>
      </w:r>
      <w:r w:rsidR="004F18CA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D20C9" w:rsidRPr="00880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2024 года по 13 декабря</w:t>
      </w:r>
      <w:r w:rsidR="004F18CA" w:rsidRPr="008802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2024 года.</w:t>
      </w:r>
    </w:p>
    <w:p w:rsidR="004F18CA" w:rsidRPr="0088021D" w:rsidRDefault="0015531E" w:rsidP="0043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10</w:t>
      </w:r>
      <w:r w:rsidR="004F18CA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F18CA" w:rsidRPr="0088021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официального опубликования.</w:t>
      </w:r>
    </w:p>
    <w:p w:rsidR="00432B17" w:rsidRDefault="00432B17" w:rsidP="00432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3533" w:rsidRDefault="00BE3533" w:rsidP="00432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3533" w:rsidRDefault="00BE3533" w:rsidP="00432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3533" w:rsidRPr="0088021D" w:rsidRDefault="00BE3533" w:rsidP="00432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Собрания</w:t>
      </w:r>
    </w:p>
    <w:p w:rsidR="004F18CA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Пугачевского муниципального</w:t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района</w:t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П.Н.</w:t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Кальченко</w:t>
      </w:r>
      <w:proofErr w:type="spellEnd"/>
    </w:p>
    <w:p w:rsidR="00BE3533" w:rsidRDefault="00BE3533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E3533" w:rsidRDefault="00BE3533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E3533" w:rsidRPr="0088021D" w:rsidRDefault="00BE3533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18CA" w:rsidRPr="0088021D" w:rsidRDefault="004F18CA" w:rsidP="00432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Пугачевского</w:t>
      </w:r>
      <w:proofErr w:type="gramEnd"/>
    </w:p>
    <w:p w:rsidR="00017D70" w:rsidRPr="0088021D" w:rsidRDefault="004F18CA" w:rsidP="0088021D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района </w:t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А.В.</w:t>
      </w:r>
      <w:r w:rsidR="00432B17"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802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Янин</w:t>
      </w:r>
      <w:bookmarkStart w:id="5" w:name="_GoBack"/>
      <w:bookmarkEnd w:id="5"/>
    </w:p>
    <w:sectPr w:rsidR="00017D70" w:rsidRPr="0088021D" w:rsidSect="00FC2B38">
      <w:footerReference w:type="default" r:id="rId8"/>
      <w:footerReference w:type="first" r:id="rId9"/>
      <w:pgSz w:w="11906" w:h="16838"/>
      <w:pgMar w:top="1135" w:right="850" w:bottom="567" w:left="1701" w:header="284" w:footer="35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E1" w:rsidRDefault="001E39E1">
      <w:pPr>
        <w:spacing w:after="0" w:line="240" w:lineRule="auto"/>
      </w:pPr>
      <w:r>
        <w:separator/>
      </w:r>
    </w:p>
  </w:endnote>
  <w:endnote w:type="continuationSeparator" w:id="0">
    <w:p w:rsidR="001E39E1" w:rsidRDefault="001E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905076"/>
      <w:docPartObj>
        <w:docPartGallery w:val="Page Numbers (Bottom of Page)"/>
        <w:docPartUnique/>
      </w:docPartObj>
    </w:sdtPr>
    <w:sdtContent>
      <w:p w:rsidR="00795130" w:rsidRDefault="00455A28">
        <w:pPr>
          <w:pStyle w:val="a7"/>
          <w:jc w:val="right"/>
        </w:pPr>
        <w:r>
          <w:fldChar w:fldCharType="begin"/>
        </w:r>
        <w:r w:rsidR="00F24952">
          <w:instrText>PAGE   \* MERGEFORMAT</w:instrText>
        </w:r>
        <w:r>
          <w:fldChar w:fldCharType="separate"/>
        </w:r>
        <w:r w:rsidR="00321F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130" w:rsidRDefault="001E39E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80641"/>
      <w:docPartObj>
        <w:docPartGallery w:val="Page Numbers (Bottom of Page)"/>
        <w:docPartUnique/>
      </w:docPartObj>
    </w:sdtPr>
    <w:sdtContent>
      <w:p w:rsidR="00BE3533" w:rsidRDefault="00455A28">
        <w:pPr>
          <w:pStyle w:val="a7"/>
          <w:jc w:val="right"/>
        </w:pPr>
        <w:fldSimple w:instr=" PAGE   \* MERGEFORMAT ">
          <w:r w:rsidR="00321F9D">
            <w:rPr>
              <w:noProof/>
            </w:rPr>
            <w:t>1</w:t>
          </w:r>
        </w:fldSimple>
      </w:p>
    </w:sdtContent>
  </w:sdt>
  <w:p w:rsidR="00BE3533" w:rsidRDefault="00BE35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E1" w:rsidRDefault="001E39E1">
      <w:pPr>
        <w:spacing w:after="0" w:line="240" w:lineRule="auto"/>
      </w:pPr>
      <w:r>
        <w:separator/>
      </w:r>
    </w:p>
  </w:footnote>
  <w:footnote w:type="continuationSeparator" w:id="0">
    <w:p w:rsidR="001E39E1" w:rsidRDefault="001E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75CB"/>
    <w:multiLevelType w:val="multilevel"/>
    <w:tmpl w:val="8CD0A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A20"/>
    <w:rsid w:val="000162AC"/>
    <w:rsid w:val="00017D70"/>
    <w:rsid w:val="0004322D"/>
    <w:rsid w:val="00074B7B"/>
    <w:rsid w:val="00080F53"/>
    <w:rsid w:val="000D0DA4"/>
    <w:rsid w:val="000D20C9"/>
    <w:rsid w:val="00107BE9"/>
    <w:rsid w:val="0015531E"/>
    <w:rsid w:val="00191498"/>
    <w:rsid w:val="001C5F01"/>
    <w:rsid w:val="001E39E1"/>
    <w:rsid w:val="0021319D"/>
    <w:rsid w:val="002540A1"/>
    <w:rsid w:val="002571C0"/>
    <w:rsid w:val="002C457A"/>
    <w:rsid w:val="002F78DB"/>
    <w:rsid w:val="00321F9D"/>
    <w:rsid w:val="00336EB6"/>
    <w:rsid w:val="00341948"/>
    <w:rsid w:val="003475A3"/>
    <w:rsid w:val="003671B3"/>
    <w:rsid w:val="003717BB"/>
    <w:rsid w:val="003C388D"/>
    <w:rsid w:val="003F7FF2"/>
    <w:rsid w:val="00405282"/>
    <w:rsid w:val="00421C59"/>
    <w:rsid w:val="00432B17"/>
    <w:rsid w:val="00455A28"/>
    <w:rsid w:val="00474E13"/>
    <w:rsid w:val="004E141A"/>
    <w:rsid w:val="004F18CA"/>
    <w:rsid w:val="00540379"/>
    <w:rsid w:val="00542940"/>
    <w:rsid w:val="0054530C"/>
    <w:rsid w:val="00570CB6"/>
    <w:rsid w:val="006946E3"/>
    <w:rsid w:val="007A753B"/>
    <w:rsid w:val="007A7A20"/>
    <w:rsid w:val="00820E21"/>
    <w:rsid w:val="0088021D"/>
    <w:rsid w:val="008F3426"/>
    <w:rsid w:val="0091096F"/>
    <w:rsid w:val="009329BB"/>
    <w:rsid w:val="00950201"/>
    <w:rsid w:val="00953413"/>
    <w:rsid w:val="00970CE5"/>
    <w:rsid w:val="009904E1"/>
    <w:rsid w:val="00A17840"/>
    <w:rsid w:val="00A46670"/>
    <w:rsid w:val="00A71B6E"/>
    <w:rsid w:val="00A74614"/>
    <w:rsid w:val="00A84252"/>
    <w:rsid w:val="00AB6590"/>
    <w:rsid w:val="00AE01C2"/>
    <w:rsid w:val="00B0228D"/>
    <w:rsid w:val="00B43867"/>
    <w:rsid w:val="00B5587F"/>
    <w:rsid w:val="00B9441D"/>
    <w:rsid w:val="00BE3533"/>
    <w:rsid w:val="00C0521E"/>
    <w:rsid w:val="00C07AF6"/>
    <w:rsid w:val="00C133A1"/>
    <w:rsid w:val="00C32BCA"/>
    <w:rsid w:val="00C705FF"/>
    <w:rsid w:val="00CD156F"/>
    <w:rsid w:val="00CF72C6"/>
    <w:rsid w:val="00D12BEF"/>
    <w:rsid w:val="00D35BE9"/>
    <w:rsid w:val="00D55ECF"/>
    <w:rsid w:val="00D97C83"/>
    <w:rsid w:val="00E15D20"/>
    <w:rsid w:val="00EF12D8"/>
    <w:rsid w:val="00F24952"/>
    <w:rsid w:val="00F37C4C"/>
    <w:rsid w:val="00F435D8"/>
    <w:rsid w:val="00FA30B1"/>
    <w:rsid w:val="00FA7AA9"/>
    <w:rsid w:val="00FE16F6"/>
    <w:rsid w:val="00FF0398"/>
    <w:rsid w:val="00FF04D9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0B1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FA3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A30B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F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2495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F249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1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96F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A7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71B6E"/>
  </w:style>
  <w:style w:type="paragraph" w:styleId="ab">
    <w:name w:val="header"/>
    <w:basedOn w:val="a"/>
    <w:link w:val="ac"/>
    <w:uiPriority w:val="99"/>
    <w:semiHidden/>
    <w:unhideWhenUsed/>
    <w:rsid w:val="0043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2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17D4-23F9-4102-A56C-ED352CAB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35</cp:revision>
  <cp:lastPrinted>2024-11-13T07:01:00Z</cp:lastPrinted>
  <dcterms:created xsi:type="dcterms:W3CDTF">2024-08-02T12:06:00Z</dcterms:created>
  <dcterms:modified xsi:type="dcterms:W3CDTF">2024-11-13T07:12:00Z</dcterms:modified>
</cp:coreProperties>
</file>