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B40" w14:textId="77777777" w:rsidR="00696817" w:rsidRDefault="00E04673" w:rsidP="00B776DB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</w:t>
      </w:r>
      <w:r w:rsidR="00B776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14:paraId="66CC90A4" w14:textId="77777777" w:rsidR="00696817" w:rsidRPr="00696817" w:rsidRDefault="00696817" w:rsidP="0069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696817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50D5E295" w14:textId="77777777" w:rsidR="00696817" w:rsidRPr="00696817" w:rsidRDefault="00696817" w:rsidP="0069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696817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38624366" w14:textId="77777777" w:rsidR="00696817" w:rsidRPr="00696817" w:rsidRDefault="00696817" w:rsidP="0069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696817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2CC06EA8" w14:textId="77777777" w:rsidR="00696817" w:rsidRPr="00696817" w:rsidRDefault="00696817" w:rsidP="0069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696817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Р Е Ш Е Н И Е</w:t>
      </w:r>
    </w:p>
    <w:p w14:paraId="1825554A" w14:textId="12694CDC" w:rsidR="003205C8" w:rsidRDefault="00E04673" w:rsidP="00B776DB">
      <w:pPr>
        <w:spacing w:after="0" w:line="259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</w:t>
      </w:r>
    </w:p>
    <w:p w14:paraId="6B45B579" w14:textId="5E6E8645" w:rsid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631602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5121F934" w14:textId="77777777" w:rsidR="008C345F" w:rsidRPr="006569FF" w:rsidRDefault="008C345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FC8A2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от                              2024 года    №</w:t>
      </w:r>
    </w:p>
    <w:p w14:paraId="4BD0DB6C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E9FB8" w14:textId="601EF4F1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2104594"/>
      <w:bookmarkStart w:id="2" w:name="_Hlk176334740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2C21562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Пугачевского</w:t>
      </w:r>
    </w:p>
    <w:p w14:paraId="4ABB2BA4" w14:textId="3AB5319E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1"/>
    </w:p>
    <w:bookmarkEnd w:id="2"/>
    <w:p w14:paraId="098600A8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3EAD8" w14:textId="6F2700B6" w:rsidR="006569FF" w:rsidRPr="006569FF" w:rsidRDefault="0045257E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федеральными законами</w:t>
      </w:r>
      <w:bookmarkStart w:id="3" w:name="_Hlk164758314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 </w:t>
      </w:r>
      <w:r w:rsidRPr="006569FF"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от 15 мая 2024 года №99-ФЗ«О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№ 28-ЗСО «О внесении изменений в статью 74 Устава (Основного закона) Саратовской области»,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Pr="006569FF">
        <w:rPr>
          <w:rFonts w:ascii="Times New Roman" w:hAnsi="Times New Roman" w:cs="Times New Roman"/>
          <w:sz w:val="28"/>
          <w:szCs w:val="28"/>
        </w:rPr>
        <w:t>,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статьей 19 Устава Пугачевского муниципального района</w:t>
      </w:r>
      <w:r w:rsidR="00B32DF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, Собрание Пугачевского муниципального района Саратовской области РЕШИЛО:</w:t>
      </w:r>
    </w:p>
    <w:p w14:paraId="5A3B7E07" w14:textId="31133ACC" w:rsidR="0045257E" w:rsidRPr="00EA1D4D" w:rsidRDefault="0045257E" w:rsidP="00E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7E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и дополнения в Устав Пугачевского муниципального района Саратовской области:</w:t>
      </w:r>
      <w:r w:rsidRPr="004525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79E2E1DA" w14:textId="36D9BD2F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9C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статьей</w:t>
      </w:r>
      <w:r w:rsidR="00C954B5"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27.2</w:t>
      </w:r>
      <w:r w:rsidR="00346E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BB4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«Встречи главы муниципального района с населением»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0FFF6A20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«1. Встречи главы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 населением каждого муниципального образования, входящего в состав 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14:paraId="54970B4A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14:paraId="16C0151C" w14:textId="39FB8629" w:rsidR="003E0A53" w:rsidRPr="00EE54AA" w:rsidRDefault="00EE54AA" w:rsidP="0026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14:paraId="61F69D59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lastRenderedPageBreak/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14:paraId="4CFF58CA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14:paraId="7AFE2814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14:paraId="03547A49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14:paraId="5AE3EF1A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14:paraId="75589535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14:paraId="6260FE26" w14:textId="77777777" w:rsidR="00EE54AA" w:rsidRP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14:paraId="3E02E739" w14:textId="77777777" w:rsidR="00EE54AA" w:rsidRDefault="00EE54AA" w:rsidP="00EE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района.</w:t>
      </w:r>
      <w:r w:rsidR="00575A9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06D535F" w14:textId="6E4C7409" w:rsidR="00DC57FC" w:rsidRDefault="007375C6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75C6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57FC" w:rsidRPr="00DC57FC">
        <w:rPr>
          <w:rFonts w:ascii="PT Astra Serif" w:eastAsia="Times New Roman" w:hAnsi="PT Astra Serif" w:cs="Times New Roman"/>
          <w:b/>
          <w:bCs/>
          <w:sz w:val="28"/>
          <w:szCs w:val="28"/>
        </w:rPr>
        <w:t>В с</w:t>
      </w:r>
      <w:r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57FC"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е 26</w:t>
      </w:r>
      <w:r w:rsidR="00B26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Устава</w:t>
      </w:r>
      <w:r w:rsidR="00DC57F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2418EF" w14:textId="77777777" w:rsidR="007375C6" w:rsidRPr="00DC57FC" w:rsidRDefault="00DC57FC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девятым 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571A2C63" w14:textId="6D12548C" w:rsidR="00B75BC8" w:rsidRDefault="007375C6" w:rsidP="00202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«Избрание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, избираемого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не позднее чем через три месяца со дня истечения срока полномочий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02A66FC" w14:textId="78AF2A24" w:rsidR="00032ED1" w:rsidRDefault="00346ED0" w:rsidP="00F6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75BC8">
        <w:rPr>
          <w:rFonts w:ascii="Times New Roman" w:eastAsia="Times New Roman" w:hAnsi="Times New Roman" w:cs="Times New Roman"/>
          <w:sz w:val="28"/>
          <w:szCs w:val="28"/>
        </w:rPr>
        <w:t xml:space="preserve">Абзац 1 части 9 </w:t>
      </w:r>
      <w:r w:rsidR="00B75BC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6475F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B75BC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64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BC8" w:rsidRPr="00F870E7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Устава</w:t>
      </w:r>
      <w:r w:rsidR="00B75BC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AACEA77" w14:textId="61FAC988" w:rsidR="00B75BC8" w:rsidRDefault="00346ED0" w:rsidP="00202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308D">
        <w:rPr>
          <w:rFonts w:ascii="Times New Roman" w:eastAsia="Times New Roman" w:hAnsi="Times New Roman" w:cs="Times New Roman"/>
          <w:sz w:val="28"/>
          <w:szCs w:val="28"/>
        </w:rPr>
        <w:t xml:space="preserve">Возглавляет и организует работу Собрания, координирует деятельность его органов, руководит </w:t>
      </w:r>
      <w:r w:rsidR="006E6D19">
        <w:rPr>
          <w:rFonts w:ascii="Times New Roman" w:eastAsia="Times New Roman" w:hAnsi="Times New Roman" w:cs="Times New Roman"/>
          <w:sz w:val="28"/>
          <w:szCs w:val="28"/>
        </w:rPr>
        <w:t>работой аппарата Собрания председатель</w:t>
      </w:r>
      <w:r w:rsidR="00D70909">
        <w:rPr>
          <w:rFonts w:ascii="Times New Roman" w:eastAsia="Times New Roman" w:hAnsi="Times New Roman" w:cs="Times New Roman"/>
          <w:sz w:val="28"/>
          <w:szCs w:val="28"/>
        </w:rPr>
        <w:t>, избираемый Собранием муниципального района из своего состава сроком на 5 лет</w:t>
      </w:r>
      <w:r w:rsidR="00E2058C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62839DB6" w14:textId="7673A88C" w:rsidR="007E15DD" w:rsidRDefault="001F5264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5264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21</w:t>
      </w:r>
      <w:r w:rsidR="00F87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Устава</w:t>
      </w:r>
      <w:r w:rsidR="007E15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7DFAB2D" w14:textId="38031CE5" w:rsidR="007569C6" w:rsidRDefault="007E15DD" w:rsidP="00AD2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FF0D24">
        <w:rPr>
          <w:rFonts w:ascii="Times New Roman" w:eastAsia="Times New Roman" w:hAnsi="Times New Roman" w:cs="Times New Roman"/>
          <w:sz w:val="28"/>
          <w:szCs w:val="28"/>
        </w:rPr>
        <w:t xml:space="preserve"> и цифры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 xml:space="preserve"> «предусмотренным пунктами 2.1, 3, 6 – 9 части 1, частью 1.1 статьи 28, частью 5.1</w:t>
      </w:r>
      <w:r w:rsidR="005F6FE5">
        <w:rPr>
          <w:rFonts w:ascii="Times New Roman" w:eastAsia="Times New Roman" w:hAnsi="Times New Roman" w:cs="Times New Roman"/>
          <w:sz w:val="28"/>
          <w:szCs w:val="28"/>
        </w:rPr>
        <w:t>, пунктами 5-8 части 6, пунктом 10.1 части 6 статьи 21, частями 1 и 2 статьи 63 настоящего Устава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="00FF0D24">
        <w:rPr>
          <w:rFonts w:ascii="Times New Roman" w:eastAsia="Times New Roman" w:hAnsi="Times New Roman" w:cs="Times New Roman"/>
          <w:sz w:val="28"/>
          <w:szCs w:val="28"/>
        </w:rPr>
        <w:t>словами и цифрами «предусмотренным абзацем</w:t>
      </w:r>
      <w:r w:rsidR="003F7B1B">
        <w:rPr>
          <w:rFonts w:ascii="Times New Roman" w:eastAsia="Times New Roman" w:hAnsi="Times New Roman" w:cs="Times New Roman"/>
          <w:sz w:val="28"/>
          <w:szCs w:val="28"/>
        </w:rPr>
        <w:t xml:space="preserve"> седьмым части 16 статьи 35</w:t>
      </w:r>
      <w:r w:rsidR="00025386">
        <w:rPr>
          <w:rFonts w:ascii="Times New Roman" w:eastAsia="Times New Roman" w:hAnsi="Times New Roman" w:cs="Times New Roman"/>
          <w:sz w:val="28"/>
          <w:szCs w:val="28"/>
        </w:rPr>
        <w:t>, пунктами 2.1, 3, 6 – 9 части 6, частью 6.1 статьи 36, частью7.1, пунктами 5-8 и 9.</w:t>
      </w:r>
      <w:r w:rsidR="00207F7B">
        <w:rPr>
          <w:rFonts w:ascii="Times New Roman" w:eastAsia="Times New Roman" w:hAnsi="Times New Roman" w:cs="Times New Roman"/>
          <w:sz w:val="28"/>
          <w:szCs w:val="28"/>
        </w:rPr>
        <w:t>2 части 10, частью 10.1 статьи 40, частями 1 и 2 статьи 73 Федерального закона от 06.10.2003 №131-ФЗ</w:t>
      </w:r>
      <w:r w:rsidR="007F27F2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F12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785D19" w14:textId="7A3FAFB1" w:rsidR="000E61FF" w:rsidRPr="00521128" w:rsidRDefault="000E61FF" w:rsidP="00AD2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втором абзаце слово «иные» </w:t>
      </w:r>
      <w:r w:rsidR="0093728F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14:paraId="7AB68A87" w14:textId="6D0C953E" w:rsidR="001F5264" w:rsidRDefault="001F5264" w:rsidP="00737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64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дополнить пунктом 10.2 следующего содержания:</w:t>
      </w:r>
    </w:p>
    <w:p w14:paraId="47ED4B30" w14:textId="77777777" w:rsidR="006569FF" w:rsidRDefault="001F5264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«10.2) приобретения им статуса иностранного агента;»</w:t>
      </w:r>
      <w:r w:rsidR="007F1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A4ADF" w14:textId="07598235" w:rsidR="00DC6213" w:rsidRDefault="00753BEB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213" w:rsidRP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</w:t>
      </w:r>
      <w:r w:rsidR="00F35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Устава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9C7566F" w14:textId="77777777" w:rsidR="00753BEB" w:rsidRDefault="00DC6213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213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>2.2. следующего содержания:</w:t>
      </w:r>
    </w:p>
    <w:p w14:paraId="3F4B98E5" w14:textId="157086E8" w:rsidR="00010E06" w:rsidRDefault="00010E06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«2.2. приобретения им статуса иностранного агента;».</w:t>
      </w:r>
    </w:p>
    <w:p w14:paraId="18F41E91" w14:textId="0044C4B2" w:rsidR="00F73ABD" w:rsidRDefault="00F73ABD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F0C17">
        <w:rPr>
          <w:rFonts w:ascii="Times New Roman" w:eastAsia="Times New Roman" w:hAnsi="Times New Roman" w:cs="Times New Roman"/>
          <w:sz w:val="28"/>
          <w:szCs w:val="28"/>
        </w:rPr>
        <w:t xml:space="preserve"> Часть 3 статьи 21 Устава изложить в следующей редакции</w:t>
      </w:r>
      <w:r w:rsidR="004D564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3A9722" w14:textId="3EE777F5" w:rsidR="004D5646" w:rsidRDefault="004D5646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</w:t>
      </w:r>
      <w:r w:rsidR="00C25325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представительного органа муниципального района депутат может осуществлять свои полномочия на постоянной основе</w:t>
      </w:r>
      <w:r w:rsidR="00CC6024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6A3E25">
        <w:rPr>
          <w:rFonts w:ascii="Times New Roman" w:eastAsia="Times New Roman" w:hAnsi="Times New Roman" w:cs="Times New Roman"/>
          <w:sz w:val="28"/>
          <w:szCs w:val="28"/>
        </w:rPr>
        <w:t xml:space="preserve">постоянной основе </w:t>
      </w:r>
      <w:r w:rsidR="00D0399C">
        <w:rPr>
          <w:rFonts w:ascii="Times New Roman" w:eastAsia="Times New Roman" w:hAnsi="Times New Roman" w:cs="Times New Roman"/>
          <w:sz w:val="28"/>
          <w:szCs w:val="28"/>
        </w:rPr>
        <w:t xml:space="preserve">могут работать не более 10 процентов депутатов </w:t>
      </w:r>
      <w:r w:rsidR="003321A7">
        <w:rPr>
          <w:rFonts w:ascii="Times New Roman" w:eastAsia="Times New Roman" w:hAnsi="Times New Roman" w:cs="Times New Roman"/>
          <w:sz w:val="28"/>
          <w:szCs w:val="28"/>
        </w:rPr>
        <w:t xml:space="preserve">от установленной настоящим Уставом </w:t>
      </w:r>
      <w:r w:rsidR="00DE4A81">
        <w:rPr>
          <w:rFonts w:ascii="Times New Roman" w:eastAsia="Times New Roman" w:hAnsi="Times New Roman" w:cs="Times New Roman"/>
          <w:sz w:val="28"/>
          <w:szCs w:val="28"/>
        </w:rPr>
        <w:t>численности депутатов представительного органа.».</w:t>
      </w:r>
    </w:p>
    <w:p w14:paraId="50F1B896" w14:textId="2F149087" w:rsidR="00EB70DF" w:rsidRDefault="00EB70DF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EE4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Статью 21 </w:t>
      </w:r>
      <w:r w:rsidR="00EE43F4" w:rsidRPr="00EE43F4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Устава</w:t>
      </w:r>
      <w:r w:rsidR="00EE4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29666D">
        <w:rPr>
          <w:rFonts w:ascii="Times New Roman" w:eastAsia="Times New Roman" w:hAnsi="Times New Roman" w:cs="Times New Roman"/>
          <w:sz w:val="28"/>
          <w:szCs w:val="28"/>
        </w:rPr>
        <w:t>частью 3.2 следующего содержания:</w:t>
      </w:r>
    </w:p>
    <w:p w14:paraId="6D19261E" w14:textId="603D84B8" w:rsidR="0029666D" w:rsidRDefault="0029666D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«3.2. Осуществляющим свои полномочия на постоянной основе депутатам </w:t>
      </w:r>
      <w:r w:rsidR="009138F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органа устанавливается следующие гарантии: </w:t>
      </w:r>
    </w:p>
    <w:p w14:paraId="3319785C" w14:textId="142A233E" w:rsidR="009138F3" w:rsidRDefault="0065365A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38F3">
        <w:rPr>
          <w:rFonts w:ascii="Times New Roman" w:eastAsia="Times New Roman" w:hAnsi="Times New Roman" w:cs="Times New Roman"/>
          <w:sz w:val="28"/>
          <w:szCs w:val="28"/>
        </w:rPr>
        <w:t>словия работы, обе</w:t>
      </w:r>
      <w:r w:rsidR="00415D1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38F3">
        <w:rPr>
          <w:rFonts w:ascii="Times New Roman" w:eastAsia="Times New Roman" w:hAnsi="Times New Roman" w:cs="Times New Roman"/>
          <w:sz w:val="28"/>
          <w:szCs w:val="28"/>
        </w:rPr>
        <w:t>печива</w:t>
      </w:r>
      <w:r w:rsidR="00A41877">
        <w:rPr>
          <w:rFonts w:ascii="Times New Roman" w:eastAsia="Times New Roman" w:hAnsi="Times New Roman" w:cs="Times New Roman"/>
          <w:sz w:val="28"/>
          <w:szCs w:val="28"/>
        </w:rPr>
        <w:t>ющие исполнение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 w:rsidR="00DD3CCE">
        <w:rPr>
          <w:rFonts w:ascii="Times New Roman" w:eastAsia="Times New Roman" w:hAnsi="Times New Roman" w:cs="Times New Roman"/>
          <w:sz w:val="28"/>
          <w:szCs w:val="28"/>
        </w:rPr>
        <w:t>, в соответствии с решениями представительного органа муниципального района, регулирующими материально-техническое и организационное обеспечение</w:t>
      </w:r>
      <w:r w:rsidR="001133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40248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муниципального района;</w:t>
      </w:r>
    </w:p>
    <w:p w14:paraId="2F96C6FC" w14:textId="7CE9FFE4" w:rsidR="0040248C" w:rsidRDefault="00C5754C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денежное вознаграждение, ежегодный оплачиваемый отпуск;</w:t>
      </w:r>
    </w:p>
    <w:p w14:paraId="380ABD79" w14:textId="07C197E0" w:rsidR="00C5754C" w:rsidRDefault="00C5754C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пенсионное обеспечение за выслугу лет;</w:t>
      </w:r>
    </w:p>
    <w:p w14:paraId="28EC1B6F" w14:textId="6BEFC545" w:rsidR="00C5754C" w:rsidRDefault="00C5754C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предоставление служебного автотранспорта;</w:t>
      </w:r>
    </w:p>
    <w:p w14:paraId="686FE246" w14:textId="4249ACF7" w:rsidR="00C5754C" w:rsidRDefault="00B8160C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возмещение расходов, связанных </w:t>
      </w:r>
      <w:r w:rsidR="00AC15A3">
        <w:rPr>
          <w:rFonts w:ascii="Times New Roman" w:eastAsia="Times New Roman" w:hAnsi="Times New Roman" w:cs="Times New Roman"/>
          <w:sz w:val="28"/>
          <w:szCs w:val="28"/>
        </w:rPr>
        <w:t>со служебной командировкой;</w:t>
      </w:r>
    </w:p>
    <w:p w14:paraId="1F7D5BE5" w14:textId="5C101950" w:rsidR="00153081" w:rsidRDefault="007D0A57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использование телефонной и других видов связи</w:t>
      </w:r>
      <w:r w:rsidR="00B1606C">
        <w:rPr>
          <w:rFonts w:ascii="Times New Roman" w:eastAsia="Times New Roman" w:hAnsi="Times New Roman" w:cs="Times New Roman"/>
          <w:sz w:val="28"/>
          <w:szCs w:val="28"/>
        </w:rPr>
        <w:t xml:space="preserve">, которыми </w:t>
      </w:r>
      <w:r w:rsidR="00325724">
        <w:rPr>
          <w:rFonts w:ascii="Times New Roman" w:eastAsia="Times New Roman" w:hAnsi="Times New Roman" w:cs="Times New Roman"/>
          <w:sz w:val="28"/>
          <w:szCs w:val="28"/>
        </w:rPr>
        <w:t>располагает представительный орган муниципального района;</w:t>
      </w:r>
    </w:p>
    <w:p w14:paraId="5771269E" w14:textId="77777777" w:rsidR="00C322A7" w:rsidRDefault="00325724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в установленном порядке информации и материалов</w:t>
      </w:r>
      <w:r w:rsidR="00F34D24">
        <w:rPr>
          <w:rFonts w:ascii="Times New Roman" w:eastAsia="Times New Roman" w:hAnsi="Times New Roman" w:cs="Times New Roman"/>
          <w:sz w:val="28"/>
          <w:szCs w:val="28"/>
        </w:rPr>
        <w:t>, необходимых для исполнения своих полномочий.</w:t>
      </w:r>
    </w:p>
    <w:p w14:paraId="70A7F27E" w14:textId="4F599558" w:rsidR="00325724" w:rsidRPr="006569FF" w:rsidRDefault="00C322A7" w:rsidP="007F1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и размеры предоставления гарантий, предусмотренных Уставом, устанавливаются решением </w:t>
      </w:r>
      <w:r w:rsidR="00D52A8D">
        <w:rPr>
          <w:rFonts w:ascii="Times New Roman" w:eastAsia="Times New Roman" w:hAnsi="Times New Roman" w:cs="Times New Roman"/>
          <w:sz w:val="28"/>
          <w:szCs w:val="28"/>
        </w:rPr>
        <w:t>Собрания.</w:t>
      </w:r>
      <w:r w:rsidR="00351E8A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25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F9D83" w14:textId="67806E9F" w:rsidR="00360D4D" w:rsidRPr="00360D4D" w:rsidRDefault="006569FF" w:rsidP="00622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36F5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DC62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D4D" w:rsidRPr="00360D4D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14:paraId="6BBA5093" w14:textId="553EDBBB" w:rsidR="00360D4D" w:rsidRPr="00360D4D" w:rsidRDefault="00360D4D" w:rsidP="00622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50">
        <w:rPr>
          <w:rFonts w:ascii="Times New Roman" w:hAnsi="Times New Roman" w:cs="Times New Roman"/>
          <w:bCs/>
          <w:sz w:val="28"/>
          <w:szCs w:val="28"/>
        </w:rPr>
        <w:t>9.</w:t>
      </w:r>
      <w:r w:rsidRPr="00360D4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1951F1A4" w14:textId="77777777" w:rsidR="003E0A53" w:rsidRDefault="003E0A53" w:rsidP="007F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FE8E1" w14:textId="77777777" w:rsidR="003E0A53" w:rsidRPr="006569FF" w:rsidRDefault="003E0A53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60ACE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5B595F78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</w:p>
    <w:p w14:paraId="0EB0683F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района                                                                                           П.Н.</w:t>
      </w:r>
      <w:r w:rsidR="00B776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</w:p>
    <w:p w14:paraId="209BF0B6" w14:textId="77777777" w:rsidR="00B776DB" w:rsidRDefault="00B776DB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E35F5" w14:textId="77777777"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8C88E" w14:textId="77777777"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2AD2E" w14:textId="77777777" w:rsidR="003E0A53" w:rsidRPr="006569FF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A7D06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AAB3BAD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А.В.</w:t>
      </w:r>
      <w:r w:rsidR="00B776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bookmarkEnd w:id="0"/>
    <w:p w14:paraId="561D3649" w14:textId="77777777"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569FF" w:rsidRPr="006569FF" w:rsidSect="00681950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D6B6" w14:textId="77777777" w:rsidR="00005CCC" w:rsidRDefault="00005CCC" w:rsidP="00CC697E">
      <w:pPr>
        <w:spacing w:after="0" w:line="240" w:lineRule="auto"/>
      </w:pPr>
      <w:r>
        <w:separator/>
      </w:r>
    </w:p>
  </w:endnote>
  <w:endnote w:type="continuationSeparator" w:id="0">
    <w:p w14:paraId="309DAB49" w14:textId="77777777" w:rsidR="00005CCC" w:rsidRDefault="00005CCC" w:rsidP="00C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63"/>
      <w:docPartObj>
        <w:docPartGallery w:val="Page Numbers (Bottom of Page)"/>
        <w:docPartUnique/>
      </w:docPartObj>
    </w:sdtPr>
    <w:sdtEndPr/>
    <w:sdtContent>
      <w:p w14:paraId="6BE400E0" w14:textId="77777777" w:rsidR="00550ECA" w:rsidRDefault="0071687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A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02928E" w14:textId="77777777" w:rsidR="00550ECA" w:rsidRDefault="00550E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672B" w14:textId="77777777" w:rsidR="00005CCC" w:rsidRDefault="00005CCC" w:rsidP="00CC697E">
      <w:pPr>
        <w:spacing w:after="0" w:line="240" w:lineRule="auto"/>
      </w:pPr>
      <w:r>
        <w:separator/>
      </w:r>
    </w:p>
  </w:footnote>
  <w:footnote w:type="continuationSeparator" w:id="0">
    <w:p w14:paraId="026F390A" w14:textId="77777777" w:rsidR="00005CCC" w:rsidRDefault="00005CCC" w:rsidP="00CC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4D"/>
    <w:rsid w:val="00001624"/>
    <w:rsid w:val="000033B7"/>
    <w:rsid w:val="00005CCC"/>
    <w:rsid w:val="00010E06"/>
    <w:rsid w:val="00012A1A"/>
    <w:rsid w:val="000222D4"/>
    <w:rsid w:val="00025386"/>
    <w:rsid w:val="00032ED1"/>
    <w:rsid w:val="0005550C"/>
    <w:rsid w:val="000C34D8"/>
    <w:rsid w:val="000E61FF"/>
    <w:rsid w:val="001133C4"/>
    <w:rsid w:val="00115BA0"/>
    <w:rsid w:val="00124EA8"/>
    <w:rsid w:val="00153081"/>
    <w:rsid w:val="00156D54"/>
    <w:rsid w:val="0016038D"/>
    <w:rsid w:val="001B3194"/>
    <w:rsid w:val="001D529B"/>
    <w:rsid w:val="001F5264"/>
    <w:rsid w:val="00202FA7"/>
    <w:rsid w:val="0020366E"/>
    <w:rsid w:val="00207F7B"/>
    <w:rsid w:val="00211E80"/>
    <w:rsid w:val="002505D6"/>
    <w:rsid w:val="0026515B"/>
    <w:rsid w:val="0027022E"/>
    <w:rsid w:val="002809E0"/>
    <w:rsid w:val="0029666D"/>
    <w:rsid w:val="002A53BA"/>
    <w:rsid w:val="002B3C43"/>
    <w:rsid w:val="002C4AEE"/>
    <w:rsid w:val="003170E9"/>
    <w:rsid w:val="003205C8"/>
    <w:rsid w:val="00323147"/>
    <w:rsid w:val="00325724"/>
    <w:rsid w:val="00326EDB"/>
    <w:rsid w:val="003321A7"/>
    <w:rsid w:val="00346ED0"/>
    <w:rsid w:val="00351E8A"/>
    <w:rsid w:val="00360D4D"/>
    <w:rsid w:val="003650AF"/>
    <w:rsid w:val="00367CEC"/>
    <w:rsid w:val="0039666A"/>
    <w:rsid w:val="003A78A1"/>
    <w:rsid w:val="003B6620"/>
    <w:rsid w:val="003C6323"/>
    <w:rsid w:val="003E0A53"/>
    <w:rsid w:val="003E17A7"/>
    <w:rsid w:val="003E23AC"/>
    <w:rsid w:val="003F7B1B"/>
    <w:rsid w:val="0040248C"/>
    <w:rsid w:val="004126B1"/>
    <w:rsid w:val="00414DC1"/>
    <w:rsid w:val="00415D1C"/>
    <w:rsid w:val="0045257E"/>
    <w:rsid w:val="004531FC"/>
    <w:rsid w:val="004D5646"/>
    <w:rsid w:val="00500F46"/>
    <w:rsid w:val="00521128"/>
    <w:rsid w:val="005230D8"/>
    <w:rsid w:val="005242BF"/>
    <w:rsid w:val="0054547A"/>
    <w:rsid w:val="00550ECA"/>
    <w:rsid w:val="00552830"/>
    <w:rsid w:val="00555641"/>
    <w:rsid w:val="00573418"/>
    <w:rsid w:val="00574231"/>
    <w:rsid w:val="00575A9C"/>
    <w:rsid w:val="005A02ED"/>
    <w:rsid w:val="005A5B03"/>
    <w:rsid w:val="005F6FE5"/>
    <w:rsid w:val="00615D41"/>
    <w:rsid w:val="00622817"/>
    <w:rsid w:val="006274E4"/>
    <w:rsid w:val="0064020B"/>
    <w:rsid w:val="0065365A"/>
    <w:rsid w:val="006569FF"/>
    <w:rsid w:val="0066475F"/>
    <w:rsid w:val="00681950"/>
    <w:rsid w:val="00696817"/>
    <w:rsid w:val="006A3E25"/>
    <w:rsid w:val="006E6D19"/>
    <w:rsid w:val="00716874"/>
    <w:rsid w:val="0072689A"/>
    <w:rsid w:val="007375C6"/>
    <w:rsid w:val="00753BEB"/>
    <w:rsid w:val="007569C6"/>
    <w:rsid w:val="007705A0"/>
    <w:rsid w:val="00781FEF"/>
    <w:rsid w:val="0079062F"/>
    <w:rsid w:val="007A70A8"/>
    <w:rsid w:val="007A768F"/>
    <w:rsid w:val="007C21C9"/>
    <w:rsid w:val="007C4775"/>
    <w:rsid w:val="007D0A57"/>
    <w:rsid w:val="007E15DD"/>
    <w:rsid w:val="007F1278"/>
    <w:rsid w:val="007F27F2"/>
    <w:rsid w:val="007F4923"/>
    <w:rsid w:val="00830F30"/>
    <w:rsid w:val="00846823"/>
    <w:rsid w:val="00853152"/>
    <w:rsid w:val="008719DB"/>
    <w:rsid w:val="00891ED7"/>
    <w:rsid w:val="008C0BB4"/>
    <w:rsid w:val="008C345F"/>
    <w:rsid w:val="008D6AFD"/>
    <w:rsid w:val="008F44AC"/>
    <w:rsid w:val="008F5ADC"/>
    <w:rsid w:val="009138F3"/>
    <w:rsid w:val="00916E02"/>
    <w:rsid w:val="009250C7"/>
    <w:rsid w:val="00936F5C"/>
    <w:rsid w:val="0093728F"/>
    <w:rsid w:val="0094750B"/>
    <w:rsid w:val="00973005"/>
    <w:rsid w:val="0097308D"/>
    <w:rsid w:val="00973C06"/>
    <w:rsid w:val="009C379A"/>
    <w:rsid w:val="009E0A0B"/>
    <w:rsid w:val="009F0C17"/>
    <w:rsid w:val="00A20A92"/>
    <w:rsid w:val="00A41877"/>
    <w:rsid w:val="00A53AE2"/>
    <w:rsid w:val="00A73D97"/>
    <w:rsid w:val="00A923D9"/>
    <w:rsid w:val="00A94B19"/>
    <w:rsid w:val="00AA6C90"/>
    <w:rsid w:val="00AB04F4"/>
    <w:rsid w:val="00AC15A3"/>
    <w:rsid w:val="00AC2AC3"/>
    <w:rsid w:val="00AD28BE"/>
    <w:rsid w:val="00AF4AB8"/>
    <w:rsid w:val="00B147BB"/>
    <w:rsid w:val="00B1606C"/>
    <w:rsid w:val="00B26873"/>
    <w:rsid w:val="00B32DFB"/>
    <w:rsid w:val="00B364E6"/>
    <w:rsid w:val="00B442C8"/>
    <w:rsid w:val="00B71B09"/>
    <w:rsid w:val="00B75BC8"/>
    <w:rsid w:val="00B776DB"/>
    <w:rsid w:val="00B8160C"/>
    <w:rsid w:val="00BC39A6"/>
    <w:rsid w:val="00C015A9"/>
    <w:rsid w:val="00C03763"/>
    <w:rsid w:val="00C25325"/>
    <w:rsid w:val="00C322A7"/>
    <w:rsid w:val="00C501DA"/>
    <w:rsid w:val="00C5754C"/>
    <w:rsid w:val="00C61B8C"/>
    <w:rsid w:val="00C633DA"/>
    <w:rsid w:val="00C954B5"/>
    <w:rsid w:val="00CB5BD6"/>
    <w:rsid w:val="00CC6024"/>
    <w:rsid w:val="00CC697E"/>
    <w:rsid w:val="00CC7E32"/>
    <w:rsid w:val="00CD46C6"/>
    <w:rsid w:val="00CF0E31"/>
    <w:rsid w:val="00D0399C"/>
    <w:rsid w:val="00D25FE9"/>
    <w:rsid w:val="00D52A8D"/>
    <w:rsid w:val="00D6577E"/>
    <w:rsid w:val="00D70909"/>
    <w:rsid w:val="00D75525"/>
    <w:rsid w:val="00DB3EAD"/>
    <w:rsid w:val="00DC57FC"/>
    <w:rsid w:val="00DC6213"/>
    <w:rsid w:val="00DD3CCE"/>
    <w:rsid w:val="00DE4A81"/>
    <w:rsid w:val="00DF15D0"/>
    <w:rsid w:val="00E04673"/>
    <w:rsid w:val="00E12312"/>
    <w:rsid w:val="00E2058C"/>
    <w:rsid w:val="00E207F3"/>
    <w:rsid w:val="00E26E2C"/>
    <w:rsid w:val="00E54AC3"/>
    <w:rsid w:val="00E70053"/>
    <w:rsid w:val="00E7244D"/>
    <w:rsid w:val="00EA1D4D"/>
    <w:rsid w:val="00EA4D68"/>
    <w:rsid w:val="00EB70DF"/>
    <w:rsid w:val="00EE43F4"/>
    <w:rsid w:val="00EE54AA"/>
    <w:rsid w:val="00EE5C41"/>
    <w:rsid w:val="00EF3AEB"/>
    <w:rsid w:val="00F1751A"/>
    <w:rsid w:val="00F17AE3"/>
    <w:rsid w:val="00F34D24"/>
    <w:rsid w:val="00F35911"/>
    <w:rsid w:val="00F433B2"/>
    <w:rsid w:val="00F63387"/>
    <w:rsid w:val="00F73ABD"/>
    <w:rsid w:val="00F870E7"/>
    <w:rsid w:val="00F9673E"/>
    <w:rsid w:val="00FB5491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6411"/>
  <w15:docId w15:val="{A21D0E64-291A-4FA1-A927-7920F88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97E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C69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CC69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CC697E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CC69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Абзац списка Знак"/>
    <w:link w:val="a9"/>
    <w:locked/>
    <w:rsid w:val="00CC697E"/>
    <w:rPr>
      <w:rFonts w:ascii="Calibri" w:eastAsia="Calibri" w:hAnsi="Calibri" w:cs="Calibri"/>
    </w:rPr>
  </w:style>
  <w:style w:type="paragraph" w:styleId="a9">
    <w:name w:val="List Paragraph"/>
    <w:basedOn w:val="a"/>
    <w:link w:val="a8"/>
    <w:qFormat/>
    <w:rsid w:val="00CC697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CC697E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CC69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a">
    <w:name w:val="footnote reference"/>
    <w:link w:val="1"/>
    <w:uiPriority w:val="99"/>
    <w:unhideWhenUsed/>
    <w:rsid w:val="00CC697E"/>
    <w:rPr>
      <w:rFonts w:ascii="Calibri" w:hAnsi="Calibri" w:cs="Calibri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CC697E"/>
    <w:rPr>
      <w:rFonts w:ascii="Calibri" w:eastAsiaTheme="minorHAnsi" w:hAnsi="Calibri" w:cs="Calibri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4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20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4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0EC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0E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96B5-A6E2-402E-A381-0DC692C7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Мирушкина</cp:lastModifiedBy>
  <cp:revision>89</cp:revision>
  <cp:lastPrinted>2024-09-04T05:31:00Z</cp:lastPrinted>
  <dcterms:created xsi:type="dcterms:W3CDTF">2024-05-07T06:47:00Z</dcterms:created>
  <dcterms:modified xsi:type="dcterms:W3CDTF">2024-09-04T05:33:00Z</dcterms:modified>
</cp:coreProperties>
</file>