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февраля 2019 года № 179</w:t>
      </w: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Default="00226FB8" w:rsidP="00226F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GoBack"/>
      <w:r w:rsidRPr="0071066D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 внесении изменений в постановление администрации </w:t>
      </w:r>
    </w:p>
    <w:p w:rsidR="00226FB8" w:rsidRPr="0071066D" w:rsidRDefault="00226FB8" w:rsidP="00226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1066D">
        <w:rPr>
          <w:rFonts w:ascii="Times New Roman" w:eastAsia="Times New Roman" w:hAnsi="Times New Roman" w:cs="Times New Roman"/>
          <w:b/>
          <w:bCs/>
          <w:sz w:val="28"/>
          <w:szCs w:val="20"/>
        </w:rPr>
        <w:t>Пугачевского муниципального района Саратовской области</w:t>
      </w:r>
    </w:p>
    <w:p w:rsidR="00226FB8" w:rsidRPr="0071066D" w:rsidRDefault="00226FB8" w:rsidP="00226FB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1066D">
        <w:rPr>
          <w:rFonts w:ascii="Times New Roman" w:eastAsia="Times New Roman" w:hAnsi="Times New Roman" w:cs="Times New Roman"/>
          <w:b/>
          <w:bCs/>
          <w:sz w:val="28"/>
          <w:szCs w:val="20"/>
        </w:rPr>
        <w:t>от 27 февраля 2017 года № 171</w:t>
      </w:r>
    </w:p>
    <w:p w:rsidR="00226FB8" w:rsidRDefault="00226FB8" w:rsidP="0022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226FB8" w:rsidRPr="0071066D" w:rsidRDefault="00226FB8" w:rsidP="0022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226FB8" w:rsidRPr="0071066D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основании Устава Пугачевского муниципального района</w:t>
      </w:r>
      <w:r w:rsidRPr="0071066D"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  <w:proofErr w:type="gramStart"/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>админи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>страция</w:t>
      </w:r>
      <w:proofErr w:type="gramEnd"/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Пугачевского муниципального района ПОСТАНОВЛЯЕТ:</w:t>
      </w:r>
    </w:p>
    <w:p w:rsidR="00226FB8" w:rsidRPr="0071066D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1.Внести в постановление администрации Пугачевского муниципального района Саратовской области от  27 февраля 2017 года № 171 «Об утверждении бюджетного прогноза Пугачевского муниципального района на долгосрочный период до 2023 года» следующие изменения:</w:t>
      </w:r>
    </w:p>
    <w:p w:rsidR="00226FB8" w:rsidRPr="0071066D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приложение к постановлению изложить в новой редакции согласно приложению.</w:t>
      </w:r>
    </w:p>
    <w:p w:rsidR="00226FB8" w:rsidRPr="0071066D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2.Контроль за исполнением настоящего постановления возложить на начальника финансового управления администрации Пугачевского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муници-пального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района Путину О.М.</w:t>
      </w:r>
    </w:p>
    <w:p w:rsidR="00226FB8" w:rsidRPr="0071066D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, в газете «Деловой вестник Пугачевского муниципального района»</w:t>
      </w:r>
      <w:r w:rsidRPr="007106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6FB8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4.Настоящее постановление вступает в силу со дня его официального опубликования.</w:t>
      </w:r>
    </w:p>
    <w:p w:rsidR="00226FB8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6FB8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6FB8" w:rsidRPr="0071066D" w:rsidRDefault="00226FB8" w:rsidP="00226F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6FB8" w:rsidRDefault="00226FB8" w:rsidP="00226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г</w:t>
      </w:r>
      <w:r w:rsidRPr="008C3211">
        <w:rPr>
          <w:rFonts w:ascii="Times New Roman" w:eastAsia="Times New Roman" w:hAnsi="Times New Roman" w:cs="Times New Roman"/>
          <w:b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 администрации</w:t>
      </w:r>
    </w:p>
    <w:p w:rsidR="00226FB8" w:rsidRDefault="00226FB8" w:rsidP="00226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3211">
        <w:rPr>
          <w:rFonts w:ascii="Times New Roman" w:eastAsia="Times New Roman" w:hAnsi="Times New Roman" w:cs="Times New Roman"/>
          <w:b/>
          <w:sz w:val="28"/>
          <w:szCs w:val="28"/>
        </w:rPr>
        <w:t>Пугачевского 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униципального района</w:t>
      </w:r>
    </w:p>
    <w:p w:rsidR="00226FB8" w:rsidRPr="008C3211" w:rsidRDefault="00226FB8" w:rsidP="00226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общим вопросам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В.С.Балдин</w:t>
      </w:r>
    </w:p>
    <w:p w:rsidR="00226FB8" w:rsidRDefault="00226FB8" w:rsidP="00226FB8">
      <w:pPr>
        <w:spacing w:after="0" w:line="240" w:lineRule="auto"/>
        <w:ind w:left="540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6FB8" w:rsidRDefault="00226FB8" w:rsidP="00226FB8">
      <w:pPr>
        <w:spacing w:after="0" w:line="240" w:lineRule="auto"/>
        <w:ind w:left="540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6FB8" w:rsidRDefault="00226FB8" w:rsidP="00226FB8">
      <w:pPr>
        <w:spacing w:after="0" w:line="240" w:lineRule="auto"/>
        <w:ind w:left="540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6FB8" w:rsidRDefault="00226FB8" w:rsidP="00226FB8">
      <w:pPr>
        <w:spacing w:after="0" w:line="240" w:lineRule="auto"/>
        <w:ind w:left="540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6FB8" w:rsidRPr="0071066D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постановлению</w:t>
      </w:r>
    </w:p>
    <w:p w:rsidR="00226FB8" w:rsidRPr="0071066D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>Пугачевского</w:t>
      </w:r>
      <w:proofErr w:type="gramEnd"/>
    </w:p>
    <w:p w:rsidR="00226FB8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26FB8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19</w:t>
      </w: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февраля 2019 года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179</w:t>
      </w:r>
    </w:p>
    <w:p w:rsidR="00226FB8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7A2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Приложение к постановлению</w:t>
      </w:r>
    </w:p>
    <w:p w:rsidR="00226FB8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7A2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357A2C">
        <w:rPr>
          <w:rFonts w:ascii="Times New Roman" w:eastAsia="Times New Roman" w:hAnsi="Times New Roman" w:cs="Times New Roman"/>
          <w:bCs/>
          <w:sz w:val="28"/>
          <w:szCs w:val="28"/>
        </w:rPr>
        <w:t>Пуг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ачевского</w:t>
      </w:r>
      <w:proofErr w:type="gramEnd"/>
    </w:p>
    <w:p w:rsidR="00226FB8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</w:t>
      </w:r>
    </w:p>
    <w:p w:rsidR="00226FB8" w:rsidRPr="0071066D" w:rsidRDefault="00226FB8" w:rsidP="00226F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7A2C">
        <w:rPr>
          <w:rFonts w:ascii="Times New Roman" w:eastAsia="Times New Roman" w:hAnsi="Times New Roman" w:cs="Times New Roman"/>
          <w:bCs/>
          <w:sz w:val="28"/>
          <w:szCs w:val="28"/>
        </w:rPr>
        <w:t>от 27 февраля 2017 года № 171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226FB8" w:rsidRPr="0071066D" w:rsidRDefault="00226FB8" w:rsidP="00226FB8">
      <w:pPr>
        <w:spacing w:after="0" w:line="240" w:lineRule="auto"/>
        <w:ind w:left="4680" w:firstLine="708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226FB8" w:rsidRPr="0071066D" w:rsidRDefault="00226FB8" w:rsidP="0022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0"/>
        </w:rPr>
      </w:pPr>
    </w:p>
    <w:p w:rsidR="00226FB8" w:rsidRPr="0071066D" w:rsidRDefault="00226FB8" w:rsidP="0022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1066D">
        <w:rPr>
          <w:rFonts w:ascii="Times New Roman" w:eastAsia="Times New Roman" w:hAnsi="Times New Roman" w:cs="Times New Roman"/>
          <w:b/>
          <w:bCs/>
          <w:sz w:val="28"/>
          <w:szCs w:val="20"/>
        </w:rPr>
        <w:t>Бюджетный прогноз</w:t>
      </w:r>
    </w:p>
    <w:p w:rsidR="00226FB8" w:rsidRPr="0071066D" w:rsidRDefault="00226FB8" w:rsidP="0022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1066D">
        <w:rPr>
          <w:rFonts w:ascii="Times New Roman" w:eastAsia="Times New Roman" w:hAnsi="Times New Roman" w:cs="Times New Roman"/>
          <w:b/>
          <w:bCs/>
          <w:sz w:val="28"/>
          <w:szCs w:val="20"/>
        </w:rPr>
        <w:t>Пугачевского муниципального района</w:t>
      </w:r>
    </w:p>
    <w:p w:rsidR="00226FB8" w:rsidRPr="0071066D" w:rsidRDefault="00226FB8" w:rsidP="00226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71066D">
        <w:rPr>
          <w:rFonts w:ascii="Times New Roman" w:eastAsia="Times New Roman" w:hAnsi="Times New Roman" w:cs="Times New Roman"/>
          <w:b/>
          <w:bCs/>
          <w:sz w:val="28"/>
          <w:szCs w:val="20"/>
        </w:rPr>
        <w:t>на долгосрочный период  до 2023 года</w:t>
      </w:r>
    </w:p>
    <w:bookmarkEnd w:id="0"/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Бюджетный прогноз Пугачевского муниципального района на долго-срочный период до 2023 года (далее – Бюджетный прогноз) разработан в соот-ветствии со статьей 170.1 Бюджетного кодекса Российской Федерации и Положением о порядке разработки и утверждения, периоде действия, а также требованиях к составу и содержанию бюджетного прогноза Пугачевского муниципального района на долгосрочный период, утвержденным постанов-лением администрации Пугачевского муниципального района Саратовской области от 23 августа 2016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года № 625.</w:t>
      </w:r>
    </w:p>
    <w:p w:rsidR="00226FB8" w:rsidRPr="0071066D" w:rsidRDefault="00226FB8" w:rsidP="00226F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Бюджетный прогноз сформирован на период 6 лет с учетом целевых ориентиров, установленных основными направлениями бюджетной, налоговой и таможенно – тарифной политики Российской Федерации, Указами Прези-дента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 (далее - Указы), Стратегией социально-экономического развития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района на период до 2030 года, утвержденной решением Собрания Пугачевского муниципального района Саратовской области </w:t>
      </w:r>
      <w:r w:rsidRPr="0071066D">
        <w:rPr>
          <w:rFonts w:ascii="Times New Roman" w:eastAsia="Times New Roman" w:hAnsi="Times New Roman" w:cs="Times New Roman"/>
          <w:bCs/>
          <w:sz w:val="28"/>
          <w:szCs w:val="28"/>
        </w:rPr>
        <w:t>от         21 декабря 2018 года № 184, Планом мероприятий по оздоровлению муници-пальных финансов Пугачевского муниципального района Саратовской области на период до 2022 года, утвержденным постановлением администрации Пугачевского муниципального района Саратовской области от 14 июня       2018 года № 500 (далее – План оздоровления).</w:t>
      </w:r>
      <w:proofErr w:type="gramEnd"/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Проектировки бюджетного прогноза основаны на показателях прогноза социально-экономического развития Пугачевского муниципального района на долгосрочный период.</w:t>
      </w:r>
    </w:p>
    <w:p w:rsidR="00226FB8" w:rsidRPr="0071066D" w:rsidRDefault="00226FB8" w:rsidP="00226FB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1066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Приоритеты налоговой политики Пугачевского муниципального района Саратовской области направлены на поддержание сбалансированности и устойчивости бюджета Пугачевского муниципального района,  стимулирование и развитие малого бизнеса, недопущение налоговой нагрузки на экономику, улучшение инвестиционного климата и поддержку инновационного предприни-мательства в Пугачевском муниципальном районе, налоговое стимулирование инвестиционной деятельности, совершенствование налогового администри-</w:t>
      </w:r>
      <w:r w:rsidRPr="0071066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рования, взаимодействие и совместную работу с администраторами доходов,  сокращение недоимки по налогам и арендным платежам</w:t>
      </w:r>
      <w:proofErr w:type="gramEnd"/>
      <w:r w:rsidRPr="007106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бюджет района, повышение эффективности использования муниципальной собственности, поиск новых </w:t>
      </w:r>
      <w:proofErr w:type="gramStart"/>
      <w:r w:rsidRPr="0071066D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источников пополнения бюджета Пугачевского муниципального района Саратовской области</w:t>
      </w:r>
      <w:proofErr w:type="gramEnd"/>
      <w:r w:rsidRPr="0071066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В долгосрочной перспективе планируется продолжить реализацию основных направлений бюджетной политики, нацеленной на обеспечение сбалансированности и устойчивости бюджета в условиях ограниченности финансовых ресурсов.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ab/>
        <w:t>Основными задачами на период до 2023 года являются: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концентрация финансовых ресурсов на приоритетных направлениях государственной и муниципальной политики, в том числе на реализации задач, поставленных в Указах;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проведение дальнейшей оптимизации бюджетной сети учреждений, включая ликвидацию или преобразование учреждений, не оказывающих услуги (не выполняющих работы);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расширение применения принципов адресности и нуждаемости при предоставлении гражданам мер социальной поддержки;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повышение ориентированности бюджетных расходов на достижение целей муниципальных программ района и расширение их использования в бюджетном планировании;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дальнейшая оптимизация структуры долговых обязательств за счет формирования профицитного бюджета района.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Бюджетный прогноз до 2023 года разработан в условиях действующего налогового и бюджетного законодательства с учетом следующих подходов: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повышения эффективности использования муниципального имущества;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прогнозируемого увеличения расходных обязательств в связи с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необхо-димостью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исполнения Указов, соблюдения установленных требований законо-дательства в отношении дорожных фондов и минимального размера оплаты труда, увеличения тарифов на оплату жилищно-коммунальных услуг, а также в соответствии с отдельно принимаемыми решениями;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осуществляемой оптимизации расходных обязательств, в том числе в рамках реализации Плана оздоровления;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отказа от принятия новых расходных обязательств за счет привлечения рыночных заимствований.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Прогноз основных характеристик консолидированного бюджета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Пугачев-ского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 показателей объема муниципального долга муниципального района на долгосрочный период до 2023 года представлен в приложении № 1 к бюджетному прогнозу.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Прогноз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объемов финансового обеспечения реализации муниципальных программ Пугачевского муниципального района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на период их действия, а также прогноз расходов районного бюджета на осуществление непрограммных направлений деятельности на долгосрочный период до 2023 года представлен в приложении № 2 к бюджетному прогнозу.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066D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к бюджетному прогнозу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района на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долгосрочный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период до 2023 года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</w:p>
    <w:p w:rsidR="00226FB8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основных характеристик консолидированного бюджета Пугачевского муниципального района и показателей объема муниципального долга муниципального района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490" w:type="dxa"/>
        <w:tblInd w:w="-459" w:type="dxa"/>
        <w:tblLook w:val="04A0"/>
      </w:tblPr>
      <w:tblGrid>
        <w:gridCol w:w="2127"/>
        <w:gridCol w:w="842"/>
        <w:gridCol w:w="433"/>
        <w:gridCol w:w="1276"/>
        <w:gridCol w:w="839"/>
        <w:gridCol w:w="437"/>
        <w:gridCol w:w="663"/>
        <w:gridCol w:w="471"/>
        <w:gridCol w:w="682"/>
        <w:gridCol w:w="452"/>
        <w:gridCol w:w="796"/>
        <w:gridCol w:w="338"/>
        <w:gridCol w:w="1134"/>
      </w:tblGrid>
      <w:tr w:rsidR="00226FB8" w:rsidRPr="0071066D" w:rsidTr="0063589B">
        <w:trPr>
          <w:trHeight w:val="276"/>
        </w:trPr>
        <w:tc>
          <w:tcPr>
            <w:tcW w:w="2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 (тыс. руб.)</w:t>
            </w:r>
          </w:p>
        </w:tc>
      </w:tr>
      <w:tr w:rsidR="00226FB8" w:rsidRPr="0071066D" w:rsidTr="0063589B">
        <w:trPr>
          <w:trHeight w:val="315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Отчет</w:t>
            </w:r>
          </w:p>
        </w:tc>
        <w:tc>
          <w:tcPr>
            <w:tcW w:w="354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Оценка</w:t>
            </w:r>
          </w:p>
        </w:tc>
      </w:tr>
      <w:tr w:rsidR="00226FB8" w:rsidRPr="0071066D" w:rsidTr="0063589B">
        <w:trPr>
          <w:trHeight w:val="3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2023 год</w:t>
            </w:r>
          </w:p>
        </w:tc>
      </w:tr>
      <w:tr w:rsidR="00226FB8" w:rsidRPr="0071066D" w:rsidTr="0063589B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26FB8" w:rsidRPr="0071066D" w:rsidTr="0063589B">
        <w:trPr>
          <w:trHeight w:val="315"/>
        </w:trPr>
        <w:tc>
          <w:tcPr>
            <w:tcW w:w="1049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Консолидированный бюджет Пугачевского муниципального района</w:t>
            </w:r>
          </w:p>
        </w:tc>
      </w:tr>
      <w:tr w:rsidR="00226FB8" w:rsidRPr="0071066D" w:rsidTr="0063589B">
        <w:trPr>
          <w:trHeight w:val="49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984 520,4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1 076 789,0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1 021 402,8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923 473,6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964 116,0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811 360,0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827 583,0</w:t>
            </w:r>
          </w:p>
        </w:tc>
      </w:tr>
      <w:tr w:rsidR="00226FB8" w:rsidRPr="0071066D" w:rsidTr="0063589B">
        <w:trPr>
          <w:trHeight w:val="40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1 000 826,3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1 118 878,6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1 010 329,2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943 473,6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936 266,0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811 360,0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827 583,0</w:t>
            </w:r>
          </w:p>
        </w:tc>
      </w:tr>
      <w:tr w:rsidR="00226FB8" w:rsidRPr="0071066D" w:rsidTr="0063589B">
        <w:trPr>
          <w:trHeight w:val="40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Дефицит/профицит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-16 305,9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-42 089,6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11 073,6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-20 000,0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27 850,0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315"/>
        </w:trPr>
        <w:tc>
          <w:tcPr>
            <w:tcW w:w="1049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Бюджет Пугачевского муниципального района</w:t>
            </w:r>
          </w:p>
        </w:tc>
      </w:tr>
      <w:tr w:rsidR="00226FB8" w:rsidRPr="0071066D" w:rsidTr="0063589B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875 244,5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957 752,5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921 800,5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820 355,7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858 891,4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715 300,0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720 450,0</w:t>
            </w:r>
          </w:p>
        </w:tc>
      </w:tr>
      <w:tr w:rsidR="00226FB8" w:rsidRPr="0071066D" w:rsidTr="0063589B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Расходы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878 724,2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977 597,9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911 006,4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840 355,7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831 041,4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715 300,0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720 450,0</w:t>
            </w:r>
          </w:p>
        </w:tc>
      </w:tr>
      <w:tr w:rsidR="00226FB8" w:rsidRPr="0071066D" w:rsidTr="0063589B">
        <w:trPr>
          <w:trHeight w:val="1172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в том числе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расхо-ды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на обслужива-ние муниципаль-ного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155,3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365,0</w:t>
            </w:r>
          </w:p>
        </w:tc>
      </w:tr>
      <w:tr w:rsidR="00226FB8" w:rsidRPr="0071066D" w:rsidTr="0063589B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Дефицит/профицит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-3 479,7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-19 845,4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10 794,1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-20 000,0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27 850,0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96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Муниципальный долг на 1 января очередного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77 673,6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92 923,6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81 850,0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101 850,0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74 000,0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83 872,7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78 259,3</w:t>
            </w:r>
          </w:p>
        </w:tc>
      </w:tr>
    </w:tbl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066D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к бюджетному прогнозу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Пугачевского муниципального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района на </w:t>
      </w:r>
      <w:proofErr w:type="gramStart"/>
      <w:r w:rsidRPr="0071066D">
        <w:rPr>
          <w:rFonts w:ascii="Times New Roman" w:eastAsia="Times New Roman" w:hAnsi="Times New Roman" w:cs="Times New Roman"/>
          <w:sz w:val="28"/>
          <w:szCs w:val="28"/>
        </w:rPr>
        <w:t>долгосрочный</w:t>
      </w:r>
      <w:proofErr w:type="gramEnd"/>
      <w:r w:rsidRPr="007106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left="495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sz w:val="28"/>
          <w:szCs w:val="28"/>
        </w:rPr>
        <w:t>период до 2023 года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/>
          <w:sz w:val="28"/>
          <w:szCs w:val="28"/>
        </w:rPr>
        <w:t>Прогноз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066D">
        <w:rPr>
          <w:rFonts w:ascii="Times New Roman" w:eastAsia="Times New Roman" w:hAnsi="Times New Roman" w:cs="Times New Roman"/>
          <w:b/>
          <w:sz w:val="28"/>
          <w:szCs w:val="28"/>
        </w:rPr>
        <w:t>объемов финансового обеспечения реализации муниципальных программ Пугачевского муниципального района на период их действия, а также прогноз расходов районного бюджета на осуществление непрограммных направлений деятельности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</w:rPr>
      </w:pPr>
      <w:r w:rsidRPr="0071066D">
        <w:rPr>
          <w:rFonts w:ascii="Times New Roman" w:eastAsia="Times New Roman" w:hAnsi="Times New Roman" w:cs="Times New Roman"/>
        </w:rPr>
        <w:t>(тыс. руб.)</w:t>
      </w:r>
    </w:p>
    <w:p w:rsidR="00226FB8" w:rsidRPr="0071066D" w:rsidRDefault="00226FB8" w:rsidP="00226FB8">
      <w:pPr>
        <w:tabs>
          <w:tab w:val="left" w:leader="underscore" w:pos="-18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01" w:type="dxa"/>
        <w:tblInd w:w="-854" w:type="dxa"/>
        <w:tblLayout w:type="fixed"/>
        <w:tblLook w:val="04A0"/>
      </w:tblPr>
      <w:tblGrid>
        <w:gridCol w:w="2663"/>
        <w:gridCol w:w="1134"/>
        <w:gridCol w:w="1134"/>
        <w:gridCol w:w="1134"/>
        <w:gridCol w:w="1134"/>
        <w:gridCol w:w="1134"/>
        <w:gridCol w:w="1134"/>
        <w:gridCol w:w="1134"/>
      </w:tblGrid>
      <w:tr w:rsidR="00226FB8" w:rsidRPr="0071066D" w:rsidTr="0063589B">
        <w:trPr>
          <w:trHeight w:val="792"/>
        </w:trPr>
        <w:tc>
          <w:tcPr>
            <w:tcW w:w="2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Наименование муниципальных программ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Отчет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Бюджет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Оценка</w:t>
            </w:r>
          </w:p>
        </w:tc>
      </w:tr>
      <w:tr w:rsidR="00226FB8" w:rsidRPr="0071066D" w:rsidTr="0063589B">
        <w:trPr>
          <w:trHeight w:val="315"/>
        </w:trPr>
        <w:tc>
          <w:tcPr>
            <w:tcW w:w="2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</w:rPr>
              <w:t>2023 год</w:t>
            </w:r>
          </w:p>
        </w:tc>
      </w:tr>
      <w:tr w:rsidR="00226FB8" w:rsidRPr="0071066D" w:rsidTr="0063589B">
        <w:trPr>
          <w:trHeight w:val="3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26FB8" w:rsidRPr="0071066D" w:rsidTr="0063589B">
        <w:trPr>
          <w:trHeight w:val="3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878 724,2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977 597,9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911 006,4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840 355,7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831 041,4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715 300,0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720 450,0</w:t>
            </w:r>
          </w:p>
        </w:tc>
      </w:tr>
      <w:tr w:rsidR="00226FB8" w:rsidRPr="0071066D" w:rsidTr="0063589B">
        <w:trPr>
          <w:trHeight w:val="145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Расходы на реализацию муниципальных про-грамм Пугачевского муниципального района, из них: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671 198,1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708 045,5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717 407,0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710 970,4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702 639,4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619 798,8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624 223,5</w:t>
            </w:r>
          </w:p>
        </w:tc>
      </w:tr>
      <w:tr w:rsidR="00226FB8" w:rsidRPr="0071066D" w:rsidTr="0063589B">
        <w:trPr>
          <w:trHeight w:val="12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про-грамма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образо-вания Пугачевского муниципального района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547 919,5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548 962,0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588 114,3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611 605,9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606 397,5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525 411,4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529 193,4</w:t>
            </w:r>
          </w:p>
        </w:tc>
      </w:tr>
      <w:tr w:rsidR="00226FB8" w:rsidRPr="0071066D" w:rsidTr="0063589B">
        <w:trPr>
          <w:trHeight w:val="24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транс-портной системы, повы-шение безопасности до-рожного движения, тер-риториальное планиро-вание и благоустройство Пугачевского района Саратовской области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18 202,9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18 503,7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16 594,1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17 489,8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17 612,3</w:t>
            </w:r>
          </w:p>
        </w:tc>
      </w:tr>
      <w:tr w:rsidR="00226FB8" w:rsidRPr="0071066D" w:rsidTr="0063589B">
        <w:trPr>
          <w:trHeight w:val="416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3.Муниципальная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про-</w:t>
            </w:r>
            <w:r>
              <w:rPr>
                <w:rFonts w:ascii="Times New Roman" w:eastAsia="Times New Roman" w:hAnsi="Times New Roman" w:cs="Times New Roman"/>
              </w:rPr>
              <w:t>грамма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r w:rsidRPr="0071066D">
              <w:rPr>
                <w:rFonts w:ascii="Times New Roman" w:eastAsia="Times New Roman" w:hAnsi="Times New Roman" w:cs="Times New Roman"/>
              </w:rPr>
              <w:t>Профилактика правонарушений, терро-ризма, экстремизма и противодействие неза-конному обороту нарко-тических средств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1 335,3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1 181,5</w:t>
            </w:r>
          </w:p>
        </w:tc>
      </w:tr>
      <w:tr w:rsidR="00226FB8" w:rsidRPr="0071066D" w:rsidTr="0063589B">
        <w:trPr>
          <w:trHeight w:val="1320"/>
        </w:trPr>
        <w:tc>
          <w:tcPr>
            <w:tcW w:w="26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физи-ческой культуры и спорта в Пугачевском муници-пальном районе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3 005,6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3 026,6</w:t>
            </w:r>
          </w:p>
        </w:tc>
      </w:tr>
      <w:tr w:rsidR="00226FB8" w:rsidRPr="0071066D" w:rsidTr="0063589B">
        <w:trPr>
          <w:trHeight w:val="1425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lastRenderedPageBreak/>
              <w:t>5.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про-грамма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сети спортивных сооружений в Пугачевском муници-пальном районе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16 411,1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2685"/>
        </w:trPr>
        <w:tc>
          <w:tcPr>
            <w:tcW w:w="26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 про-грамма 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и со-вершенствование муни-ципальной системы опо-вещения и информиро-вания населения при угрозе и возникновении чрезвычайных ситуаций на территории Пугачев-ского муниципального района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12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куль-туры Пугачевского муни-ципального района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92 648,8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92 685,3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95 594,9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99 329,5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96 241,9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70 118,2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70 609,0</w:t>
            </w:r>
          </w:p>
        </w:tc>
      </w:tr>
      <w:tr w:rsidR="00226FB8" w:rsidRPr="0071066D" w:rsidTr="0063589B">
        <w:trPr>
          <w:trHeight w:val="263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8.Муниципальная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про-</w:t>
            </w:r>
            <w:r>
              <w:rPr>
                <w:rFonts w:ascii="Times New Roman" w:eastAsia="Times New Roman" w:hAnsi="Times New Roman" w:cs="Times New Roman"/>
              </w:rPr>
              <w:t>грамма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r w:rsidRPr="0071066D">
              <w:rPr>
                <w:rFonts w:ascii="Times New Roman" w:eastAsia="Times New Roman" w:hAnsi="Times New Roman" w:cs="Times New Roman"/>
              </w:rPr>
              <w:t>Гармонизация межнациональных и меж-конфессиональных отно-шений и развитие нацио-нальных культур на тер-ритории Пугачевского муниципального района Саратовской области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70,0</w:t>
            </w:r>
          </w:p>
        </w:tc>
      </w:tr>
      <w:tr w:rsidR="00226FB8" w:rsidRPr="0071066D" w:rsidTr="0063589B">
        <w:trPr>
          <w:trHeight w:val="127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Устойчивое раз-витие сельских террито-рий  Пугачевского муни-ципального района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7 219,2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2 500,0</w:t>
            </w:r>
          </w:p>
        </w:tc>
      </w:tr>
      <w:tr w:rsidR="00226FB8" w:rsidRPr="0071066D" w:rsidTr="0063589B">
        <w:trPr>
          <w:trHeight w:val="1815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10.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Обеспечение жилыми помещениями молодых семей, прожи-вающих на территории Пугачевского муници-пального района Сара-товской области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3 591,0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4 662,0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1515"/>
        </w:trPr>
        <w:tc>
          <w:tcPr>
            <w:tcW w:w="2663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11.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Совершенство-вание системы оплаты труда в муниципальных учреждениях  Пугачев-ского муниципального района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17 253,5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16 153,1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1515"/>
        </w:trPr>
        <w:tc>
          <w:tcPr>
            <w:tcW w:w="2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12.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Энергосбереже-ние и повышение энерге-тической эффективности в Пугачевском муници-пальном районе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8 070,1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1515"/>
        </w:trPr>
        <w:tc>
          <w:tcPr>
            <w:tcW w:w="266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lastRenderedPageBreak/>
              <w:t>13.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Обеспечение безопасности жизнедея-тельности населения на территории Пуг</w:t>
            </w:r>
            <w:r>
              <w:rPr>
                <w:rFonts w:ascii="Times New Roman" w:eastAsia="Times New Roman" w:hAnsi="Times New Roman" w:cs="Times New Roman"/>
              </w:rPr>
              <w:t>ачевского муниципального района»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226FB8" w:rsidRPr="0071066D" w:rsidTr="0063589B">
        <w:trPr>
          <w:trHeight w:val="121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14.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Муниципальная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про-</w:t>
            </w:r>
            <w:r>
              <w:rPr>
                <w:rFonts w:ascii="Times New Roman" w:eastAsia="Times New Roman" w:hAnsi="Times New Roman" w:cs="Times New Roman"/>
              </w:rPr>
              <w:t>грамма «</w:t>
            </w:r>
            <w:r w:rsidRPr="0071066D">
              <w:rPr>
                <w:rFonts w:ascii="Times New Roman" w:eastAsia="Times New Roman" w:hAnsi="Times New Roman" w:cs="Times New Roman"/>
              </w:rPr>
              <w:t>Развитие жи-лищно-коммунального хозяйства Пугачевского муниципального района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30,7</w:t>
            </w:r>
          </w:p>
        </w:tc>
      </w:tr>
      <w:tr w:rsidR="00226FB8" w:rsidRPr="0071066D" w:rsidTr="0063589B">
        <w:trPr>
          <w:trHeight w:val="118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 xml:space="preserve">Расходы районного бюджета на </w:t>
            </w:r>
            <w:proofErr w:type="gramStart"/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осуществ-ление</w:t>
            </w:r>
            <w:proofErr w:type="gramEnd"/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 xml:space="preserve"> непрограммных направлений деятель-ности,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207 526,1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269 552,4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193 599,4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129 385,3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128 402,0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95 501,2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  <w:b/>
                <w:bCs/>
              </w:rPr>
              <w:t>96 226,5</w:t>
            </w:r>
          </w:p>
        </w:tc>
      </w:tr>
      <w:tr w:rsidR="00226FB8" w:rsidRPr="0071066D" w:rsidTr="0063589B">
        <w:trPr>
          <w:trHeight w:val="795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1.Выполнение функций органами муниципальной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35 141,4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36 546,0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39 641,9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39 511,5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40 610,1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30 280,2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30 336,8</w:t>
            </w:r>
          </w:p>
        </w:tc>
      </w:tr>
      <w:tr w:rsidR="00226FB8" w:rsidRPr="0071066D" w:rsidTr="0063589B">
        <w:trPr>
          <w:trHeight w:val="1515"/>
        </w:trPr>
        <w:tc>
          <w:tcPr>
            <w:tcW w:w="26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2.Обеспечение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деятель-ности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бюджетных и авто-номных учреждений (оказание муниципаль-ных услуг, 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5 214,5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6 138,4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6 540,8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6 889,2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5 879,2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3 989,5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4 031,8</w:t>
            </w:r>
          </w:p>
        </w:tc>
      </w:tr>
      <w:tr w:rsidR="00226FB8" w:rsidRPr="0071066D" w:rsidTr="0063589B">
        <w:trPr>
          <w:trHeight w:val="6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3.Обеспечение деятель-ности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казенных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учреж-дений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34 772,3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45 998,7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49 533,0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53 356,6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52 574,8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31 020,6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31 237,7</w:t>
            </w:r>
          </w:p>
        </w:tc>
      </w:tr>
      <w:tr w:rsidR="00226FB8" w:rsidRPr="0071066D" w:rsidTr="0063589B">
        <w:trPr>
          <w:trHeight w:val="6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4. Расходы по исполне-нию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отдельных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обяза-тельств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18 735,2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55 203,7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15 337,4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7 744,7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7 847,9</w:t>
            </w:r>
          </w:p>
        </w:tc>
      </w:tr>
      <w:tr w:rsidR="00226FB8" w:rsidRPr="0071066D" w:rsidTr="0063589B">
        <w:trPr>
          <w:trHeight w:val="615"/>
        </w:trPr>
        <w:tc>
          <w:tcPr>
            <w:tcW w:w="2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5. Обслуживание долговых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365,0</w:t>
            </w:r>
          </w:p>
        </w:tc>
      </w:tr>
      <w:tr w:rsidR="00226FB8" w:rsidRPr="0071066D" w:rsidTr="0063589B">
        <w:trPr>
          <w:trHeight w:val="915"/>
        </w:trPr>
        <w:tc>
          <w:tcPr>
            <w:tcW w:w="26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6.Расходы на исполнение полномочий за счет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сред-ств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областного бюджета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112 965,3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125 419,5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82 246,3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22 279,5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22 037,9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22 076,2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22 407,3</w:t>
            </w:r>
          </w:p>
        </w:tc>
      </w:tr>
      <w:tr w:rsidR="00226FB8" w:rsidRPr="0071066D" w:rsidTr="0063589B">
        <w:trPr>
          <w:trHeight w:val="915"/>
        </w:trPr>
        <w:tc>
          <w:tcPr>
            <w:tcW w:w="2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FB8" w:rsidRPr="0071066D" w:rsidRDefault="00226FB8" w:rsidP="00635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 xml:space="preserve">7.Расходы на исполнение полномочий за счет сре-дств </w:t>
            </w:r>
            <w:proofErr w:type="gramStart"/>
            <w:r w:rsidRPr="0071066D">
              <w:rPr>
                <w:rFonts w:ascii="Times New Roman" w:eastAsia="Times New Roman" w:hAnsi="Times New Roman" w:cs="Times New Roman"/>
              </w:rPr>
              <w:t>федерального</w:t>
            </w:r>
            <w:proofErr w:type="gramEnd"/>
            <w:r w:rsidRPr="0071066D">
              <w:rPr>
                <w:rFonts w:ascii="Times New Roman" w:eastAsia="Times New Roman" w:hAnsi="Times New Roman" w:cs="Times New Roman"/>
              </w:rPr>
              <w:t xml:space="preserve"> бюд-жета 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90,8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26FB8" w:rsidRPr="0071066D" w:rsidRDefault="00226FB8" w:rsidP="0063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66D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226FB8" w:rsidRPr="0071066D" w:rsidRDefault="00226FB8" w:rsidP="00226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3454" w:rsidRDefault="00953454"/>
    <w:sectPr w:rsidR="00953454" w:rsidSect="00226FB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26FB8"/>
    <w:rsid w:val="00226FB8"/>
    <w:rsid w:val="0095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1739</Words>
  <Characters>9913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2019-02-20T05:38:00Z</dcterms:created>
  <dcterms:modified xsi:type="dcterms:W3CDTF">2019-02-20T05:38:00Z</dcterms:modified>
</cp:coreProperties>
</file>