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D7" w:rsidRDefault="008C6FD7" w:rsidP="008C6FD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от 8 мая 2020 года № 406</w:t>
      </w: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340">
        <w:rPr>
          <w:rFonts w:ascii="Times New Roman" w:hAnsi="Times New Roman" w:cs="Times New Roman"/>
          <w:b/>
          <w:sz w:val="28"/>
          <w:szCs w:val="28"/>
        </w:rPr>
        <w:t>Об утверждении Порядка рассмотрения</w:t>
      </w:r>
    </w:p>
    <w:p w:rsidR="004116B0" w:rsidRDefault="004116B0" w:rsidP="0041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340">
        <w:rPr>
          <w:rFonts w:ascii="Times New Roman" w:hAnsi="Times New Roman" w:cs="Times New Roman"/>
          <w:b/>
          <w:sz w:val="28"/>
          <w:szCs w:val="28"/>
        </w:rPr>
        <w:t>вопросов правоприменительной практики</w:t>
      </w:r>
    </w:p>
    <w:p w:rsidR="004116B0" w:rsidRPr="00856340" w:rsidRDefault="004116B0" w:rsidP="0041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340">
        <w:rPr>
          <w:rFonts w:ascii="Times New Roman" w:hAnsi="Times New Roman" w:cs="Times New Roman"/>
          <w:b/>
          <w:sz w:val="28"/>
          <w:szCs w:val="28"/>
        </w:rPr>
        <w:t>в целях профилактики коррупции</w:t>
      </w:r>
    </w:p>
    <w:p w:rsidR="004116B0" w:rsidRPr="00CB719E" w:rsidRDefault="004116B0" w:rsidP="0041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Pr="00CB719E" w:rsidRDefault="004116B0" w:rsidP="0041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Pr="007C0CB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621">
        <w:rPr>
          <w:rFonts w:ascii="Times New Roman" w:hAnsi="Times New Roman" w:cs="Times New Roman"/>
          <w:sz w:val="28"/>
          <w:szCs w:val="28"/>
        </w:rPr>
        <w:t>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77621">
        <w:rPr>
          <w:rFonts w:ascii="Times New Roman" w:hAnsi="Times New Roman" w:cs="Times New Roman"/>
          <w:sz w:val="28"/>
          <w:szCs w:val="28"/>
        </w:rPr>
        <w:t>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</w:t>
      </w:r>
      <w:r w:rsidRPr="007C0CB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25 декабря 2008 года              №</w:t>
      </w:r>
      <w:r w:rsidRPr="007C0CB7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FA6A5B">
          <w:rPr>
            <w:rFonts w:ascii="Times New Roman" w:eastAsia="Calibri" w:hAnsi="Times New Roman" w:cs="Times New Roman"/>
            <w:sz w:val="28"/>
            <w:lang w:eastAsia="en-US"/>
          </w:rPr>
          <w:t xml:space="preserve">Уставом Пугачевского </w:t>
        </w:r>
        <w:proofErr w:type="spellStart"/>
        <w:proofErr w:type="gramStart"/>
        <w:r w:rsidRPr="00FA6A5B">
          <w:rPr>
            <w:rFonts w:ascii="Times New Roman" w:eastAsia="Calibri" w:hAnsi="Times New Roman" w:cs="Times New Roman"/>
            <w:sz w:val="28"/>
            <w:lang w:eastAsia="en-US"/>
          </w:rPr>
          <w:t>муници</w:t>
        </w:r>
        <w:r>
          <w:rPr>
            <w:rFonts w:ascii="Times New Roman" w:eastAsia="Calibri" w:hAnsi="Times New Roman" w:cs="Times New Roman"/>
            <w:sz w:val="28"/>
            <w:lang w:eastAsia="en-US"/>
          </w:rPr>
          <w:t>-</w:t>
        </w:r>
        <w:r w:rsidRPr="00FA6A5B">
          <w:rPr>
            <w:rFonts w:ascii="Times New Roman" w:eastAsia="Calibri" w:hAnsi="Times New Roman" w:cs="Times New Roman"/>
            <w:sz w:val="28"/>
            <w:lang w:eastAsia="en-US"/>
          </w:rPr>
          <w:t>пального</w:t>
        </w:r>
        <w:proofErr w:type="spellEnd"/>
        <w:proofErr w:type="gramEnd"/>
        <w:r w:rsidRPr="00FA6A5B">
          <w:rPr>
            <w:rFonts w:ascii="Times New Roman" w:eastAsia="Calibri" w:hAnsi="Times New Roman" w:cs="Times New Roman"/>
            <w:sz w:val="28"/>
            <w:lang w:eastAsia="en-US"/>
          </w:rPr>
          <w:t xml:space="preserve"> района</w:t>
        </w:r>
      </w:hyperlink>
      <w:r w:rsidRPr="00FA6A5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администрация Пугачевского муниципального района ПОСТАНОВЛЯЕТ:</w:t>
      </w:r>
    </w:p>
    <w:p w:rsidR="004116B0" w:rsidRDefault="004116B0" w:rsidP="00411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F5A">
        <w:rPr>
          <w:rFonts w:ascii="Times New Roman" w:hAnsi="Times New Roman" w:cs="Times New Roman"/>
          <w:sz w:val="28"/>
          <w:szCs w:val="28"/>
        </w:rPr>
        <w:t>1.</w:t>
      </w:r>
      <w:bookmarkStart w:id="0" w:name="sub_2"/>
      <w:r>
        <w:rPr>
          <w:rFonts w:ascii="Times New Roman" w:hAnsi="Times New Roman" w:cs="Times New Roman"/>
          <w:sz w:val="28"/>
          <w:szCs w:val="28"/>
        </w:rPr>
        <w:t>Утвердить Порядок рассмотрения вопросов правоприменительной практики в целях профилактики коррупции согласно приложению № 1.</w:t>
      </w:r>
    </w:p>
    <w:p w:rsidR="004116B0" w:rsidRDefault="004116B0" w:rsidP="00411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2.Утвердить состав рабочей группы администрации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Саратовской области по рассмотрению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правопри-менительной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практики в целях профилактики коррупции согласно приложению № 2.</w:t>
      </w:r>
    </w:p>
    <w:p w:rsidR="004116B0" w:rsidRPr="00676C1D" w:rsidRDefault="004116B0" w:rsidP="00411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4116B0" w:rsidRPr="002035C3" w:rsidRDefault="004116B0" w:rsidP="00411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4.</w:t>
      </w:r>
      <w:r w:rsidRPr="00DC0B23">
        <w:rPr>
          <w:rFonts w:ascii="Times New Roman" w:hAnsi="Times New Roman"/>
          <w:sz w:val="28"/>
          <w:szCs w:val="28"/>
        </w:rPr>
        <w:t>Опубликовать нас</w:t>
      </w:r>
      <w:r>
        <w:rPr>
          <w:rFonts w:ascii="Times New Roman" w:hAnsi="Times New Roman"/>
          <w:sz w:val="28"/>
          <w:szCs w:val="28"/>
        </w:rPr>
        <w:t>тоящие постановление, разместив</w:t>
      </w:r>
      <w:r w:rsidRPr="00DC0B23">
        <w:rPr>
          <w:rFonts w:ascii="Times New Roman" w:hAnsi="Times New Roman"/>
          <w:sz w:val="28"/>
          <w:szCs w:val="28"/>
        </w:rPr>
        <w:t xml:space="preserve"> его на </w:t>
      </w:r>
      <w:proofErr w:type="spellStart"/>
      <w:proofErr w:type="gramStart"/>
      <w:r w:rsidRPr="00DC0B23">
        <w:rPr>
          <w:rFonts w:ascii="Times New Roman" w:hAnsi="Times New Roman"/>
          <w:sz w:val="28"/>
          <w:szCs w:val="28"/>
        </w:rPr>
        <w:t>официаль</w:t>
      </w:r>
      <w:r>
        <w:rPr>
          <w:rFonts w:ascii="Times New Roman" w:hAnsi="Times New Roman"/>
          <w:sz w:val="28"/>
          <w:szCs w:val="28"/>
        </w:rPr>
        <w:t>-</w:t>
      </w:r>
      <w:r w:rsidRPr="00DC0B23">
        <w:rPr>
          <w:rFonts w:ascii="Times New Roman" w:hAnsi="Times New Roman"/>
          <w:sz w:val="28"/>
          <w:szCs w:val="28"/>
        </w:rPr>
        <w:t>ном</w:t>
      </w:r>
      <w:proofErr w:type="spellEnd"/>
      <w:proofErr w:type="gramEnd"/>
      <w:r w:rsidRPr="00DC0B23">
        <w:rPr>
          <w:rFonts w:ascii="Times New Roman" w:hAnsi="Times New Roman"/>
          <w:sz w:val="28"/>
          <w:szCs w:val="28"/>
        </w:rPr>
        <w:t xml:space="preserve"> сайте администрации Пугачевского муниципального района в </w:t>
      </w:r>
      <w:proofErr w:type="spellStart"/>
      <w:r w:rsidRPr="00DC0B23">
        <w:rPr>
          <w:rFonts w:ascii="Times New Roman" w:hAnsi="Times New Roman"/>
          <w:sz w:val="28"/>
          <w:szCs w:val="28"/>
        </w:rPr>
        <w:t>инфор</w:t>
      </w:r>
      <w:r>
        <w:rPr>
          <w:rFonts w:ascii="Times New Roman" w:hAnsi="Times New Roman"/>
          <w:sz w:val="28"/>
          <w:szCs w:val="28"/>
        </w:rPr>
        <w:t>-</w:t>
      </w:r>
      <w:r w:rsidRPr="00DC0B23">
        <w:rPr>
          <w:rFonts w:ascii="Times New Roman" w:hAnsi="Times New Roman"/>
          <w:sz w:val="28"/>
          <w:szCs w:val="28"/>
        </w:rPr>
        <w:t>мационно</w:t>
      </w:r>
      <w:proofErr w:type="spellEnd"/>
      <w:r w:rsidRPr="00DC0B23">
        <w:rPr>
          <w:rFonts w:ascii="Times New Roman" w:hAnsi="Times New Roman"/>
          <w:sz w:val="28"/>
          <w:szCs w:val="28"/>
        </w:rPr>
        <w:t xml:space="preserve"> – коммуникационной сети Интерне</w:t>
      </w:r>
      <w:r>
        <w:rPr>
          <w:rFonts w:ascii="Times New Roman" w:hAnsi="Times New Roman"/>
          <w:sz w:val="28"/>
          <w:szCs w:val="28"/>
        </w:rPr>
        <w:t xml:space="preserve">т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газете «Деловой вестник Пугачевского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</w:t>
      </w:r>
      <w:r w:rsidRPr="002035C3">
        <w:rPr>
          <w:rFonts w:ascii="Times New Roman" w:eastAsia="Times New Roman" w:hAnsi="Times New Roman" w:cs="Times New Roman"/>
          <w:color w:val="000000"/>
          <w:sz w:val="28"/>
          <w:szCs w:val="28"/>
        </w:rPr>
        <w:t>.Настоящее постановление вступ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 в силу со дня его официального опубликования</w:t>
      </w:r>
      <w:r w:rsidRPr="002035C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4116B0" w:rsidRPr="002035C3" w:rsidRDefault="004116B0" w:rsidP="004116B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035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М.В.Садчиков</w:t>
      </w:r>
      <w:r w:rsidRPr="002035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116B0" w:rsidRPr="008C6FD7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6FD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4116B0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116B0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8 мая 2020 года № 406</w:t>
      </w:r>
    </w:p>
    <w:p w:rsidR="004116B0" w:rsidRPr="008C6FD7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4116B0" w:rsidRPr="00CB719E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9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116B0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9E">
        <w:rPr>
          <w:rFonts w:ascii="Times New Roman" w:hAnsi="Times New Roman" w:cs="Times New Roman"/>
          <w:b/>
          <w:sz w:val="28"/>
          <w:szCs w:val="28"/>
        </w:rPr>
        <w:t>рассмотрения вопросов правоприменительной практики</w:t>
      </w:r>
    </w:p>
    <w:p w:rsidR="004116B0" w:rsidRPr="00CB719E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9E">
        <w:rPr>
          <w:rFonts w:ascii="Times New Roman" w:hAnsi="Times New Roman" w:cs="Times New Roman"/>
          <w:b/>
          <w:sz w:val="28"/>
          <w:szCs w:val="28"/>
        </w:rPr>
        <w:t>в целях профилактики коррупции</w:t>
      </w:r>
    </w:p>
    <w:p w:rsidR="004116B0" w:rsidRPr="008C6FD7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во исполнение положений пункта 2.1 статьи 6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от 25 декабря </w:t>
      </w:r>
      <w:r w:rsidRPr="008C6FD7">
        <w:rPr>
          <w:rFonts w:ascii="Times New Roman" w:hAnsi="Times New Roman" w:cs="Times New Roman"/>
          <w:sz w:val="28"/>
          <w:szCs w:val="28"/>
        </w:rPr>
        <w:t xml:space="preserve">2008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C6FD7">
        <w:rPr>
          <w:rFonts w:ascii="Times New Roman" w:hAnsi="Times New Roman" w:cs="Times New Roman"/>
          <w:sz w:val="28"/>
          <w:szCs w:val="28"/>
        </w:rPr>
        <w:t xml:space="preserve">№ 273-ФЗ «О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проти-</w:t>
      </w:r>
      <w:r w:rsidRPr="008C6FD7">
        <w:rPr>
          <w:rFonts w:ascii="Times New Roman" w:hAnsi="Times New Roman" w:cs="Times New Roman"/>
          <w:sz w:val="28"/>
          <w:szCs w:val="28"/>
        </w:rPr>
        <w:t>водействии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коррупции» и устанавливает процедуру рассмотрения вопросов правоприменительной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(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недейст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вующими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>) ненормативных правовых актов, незаконными решений и</w:t>
      </w:r>
      <w:r>
        <w:rPr>
          <w:rFonts w:ascii="Times New Roman" w:hAnsi="Times New Roman" w:cs="Times New Roman"/>
          <w:sz w:val="28"/>
          <w:szCs w:val="28"/>
        </w:rPr>
        <w:t xml:space="preserve"> действий (бездействия)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Саратов-ской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8C6FD7">
        <w:rPr>
          <w:rFonts w:ascii="Times New Roman" w:hAnsi="Times New Roman" w:cs="Times New Roman"/>
          <w:sz w:val="28"/>
          <w:szCs w:val="28"/>
        </w:rPr>
        <w:t xml:space="preserve"> (далее - Администрация) и ее должностных лиц (далее - вопросы правоприменительной практики) в целях выработки и принятия мер по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преду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преждению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и устранению причин выявленных нарушений.</w:t>
      </w:r>
    </w:p>
    <w:p w:rsidR="004116B0" w:rsidRPr="008C6FD7" w:rsidRDefault="004116B0" w:rsidP="00411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При отсутствии вступивших в законную силу решений судов,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арбитраж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судов о признании недействительными (недействующими) ненормативных правовых актов, незаконными решений и действий (бездействия)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и ее 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Рассмотрение вопросов правоприменительной практики включает в себя: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>анализ вступивших в законную силу решений судов, арбитражных судов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FD7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(недействующими) ненормативных правовых актов, незаконными решений и действий (бездействия) Администрации и ее должностных лиц (далее - судебные решения);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выявление причин, послуживших основаниями признания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недействитель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(недействующими) ненормативных правовых актов, незаконными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реше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и действий (бездействия) Администрации и ее должностных лиц;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>последующая разработка и реализация системы мер, направленных на предупреждение и устранение указанных причин;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контроль результативности принятых мер, последующей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правопримени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тельной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практики.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6FD7">
        <w:rPr>
          <w:rFonts w:ascii="Times New Roman" w:hAnsi="Times New Roman" w:cs="Times New Roman"/>
          <w:sz w:val="28"/>
          <w:szCs w:val="28"/>
        </w:rPr>
        <w:t>Должностное лицо, принимавшее участие в рассмотрении судом дела о признании недействительным ненормативного правового акта, незаконными решения и действий (бездействия) Администрации и ее должностных, в срок не позднее 14 дней со дня вступления судебного решения в законную силу направляет информацию о вынесенном судебном решении с приложением 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FD7">
        <w:rPr>
          <w:rFonts w:ascii="Times New Roman" w:hAnsi="Times New Roman" w:cs="Times New Roman"/>
          <w:sz w:val="28"/>
          <w:szCs w:val="28"/>
        </w:rPr>
        <w:t xml:space="preserve">указанного судебного решения </w:t>
      </w:r>
      <w:r>
        <w:rPr>
          <w:rFonts w:ascii="Times New Roman" w:hAnsi="Times New Roman" w:cs="Times New Roman"/>
          <w:sz w:val="28"/>
          <w:szCs w:val="28"/>
        </w:rPr>
        <w:t xml:space="preserve">консультанту юридического отдела </w:t>
      </w:r>
      <w:r w:rsidRPr="008C6FD7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6FD7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6F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lastRenderedPageBreak/>
        <w:t>В информации, направляемой в соответствии с пунктом 3 настоящего Порядка, подлежит отражению позиция относительно: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причин принятия Администрацией и ее должностными лицами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ненорма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правового акта, решения и совершения ими действий (бездействия), признанных судом недействительным или незаконными;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>причин, послуживших основаниями признания недействительными (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действующими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) ненормативных правовых актов, незаконными решений 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дей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ствий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(бездействия) Администрации и ее должностных лиц.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Специалист ведет учет судебных решений о признании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недействи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тельными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недействующими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>) ненормативных правовых актов, незаконными решений и действий (бездействия) Администрации и ее должностных лиц.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Информация, представленная в соответствии с пунктами 3 и 4 настоящего Порядка, обобщается специалистом по итогам истекшего квартала и в срок до 15 числа месяца, следующего за отчетным кварталом, представляется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предсе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дателю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рабочей группы Администрации по рассмотрению вопросов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правопри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менительной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практики в целях профилактики коррупции (далее - рабочая группа).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Председатель рабочей группы на основании материалов, полученных в соответствии с пунктом 6 настоящего Порядка, назначает дату и место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заседания рабочей группы, рассматривает необходимость привлечения к деятельности рабочей группы иных работников Администрации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образования (структурных подразделений Администрации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образования).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Заседание рабочей группы проводится в срок до 25 числа месяца, следующего за отчетным кварталом.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Секретарь рабочей группы извещает всех членов рабочей группы и иных работников Администрации (структурных подразделений Администрации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образования), иных лиц, привлеченных к деятельности рабочей группы, о дате, месте и времени проведения заседания рабочей группы.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Заседания рабочей группы считаются правомочными, если на них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сутствует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более половины ее членов.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В ходе рассмотрения вопросов правоприменительной практики по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каж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дому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случаю признания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ненормативного правового акта, незаконными решений и действий (бездействия) Администрации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образования и ее должностных лиц определяются: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причины принятия Администрацией и ее должностными лицами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ненор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мативного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правового акта, решения и совершения ими действий (бездействия), признанных судом недействительным или незаконными;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причины, послужившие основаниями признания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нормативного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правового акта, незаконными решений и действий (бездействия) Администрации и ее должностных лиц;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при наличии ранее направленных рекомендаций рабочей группы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сматриваются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результаты их исполнения.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 xml:space="preserve">По итогам рассмотрения вопросов правоприменительной практики по каждому случаю признания недействительным ненормативного правового акта,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lastRenderedPageBreak/>
        <w:t>незаконными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(бездействия) и ее должностных лиц рабочая группа принимает решение, в котором: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устанавливается, что в рассматриваемой ситуации содержатся (не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содер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жатся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>) признаки коррупционных фактов;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даются рекомендации по разработке и принятию мер в целях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предуп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реждения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и устранения причин выявленных нарушений или устанавливается отсутствие необходимости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разработки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и принятия таких мер.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Решения рабочей группы принимаются открытым голосованием простым большинством голосов присутствующих на заседании членов рабочей группы и оформляются протоколом, который подписывается председателем рабочей группы.</w:t>
      </w:r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В протоколе заседания рабочей группы указываются: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>дата заседания, состав рабочей группы и иных приглашенных лиц;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судебные акты, явившиеся основанием для рассмотрения вопросов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применительной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практики;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фамилия, имя, отчество выступавших на заседании лиц и краткое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опи-</w:t>
      </w:r>
      <w:r w:rsidRPr="008C6FD7">
        <w:rPr>
          <w:rFonts w:ascii="Times New Roman" w:hAnsi="Times New Roman" w:cs="Times New Roman"/>
          <w:sz w:val="28"/>
          <w:szCs w:val="28"/>
        </w:rPr>
        <w:t>сание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изложенных выступлений;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FD7">
        <w:rPr>
          <w:rFonts w:ascii="Times New Roman" w:hAnsi="Times New Roman" w:cs="Times New Roman"/>
          <w:sz w:val="28"/>
          <w:szCs w:val="28"/>
        </w:rPr>
        <w:t xml:space="preserve">результаты голосования по каждому случаю признания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недействи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тельным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ненормативного правового акта, </w:t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>незаконными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(бездействия) Администрации и ее должностных лиц;</w:t>
      </w:r>
    </w:p>
    <w:p w:rsidR="004116B0" w:rsidRPr="008C6FD7" w:rsidRDefault="004116B0" w:rsidP="004116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C6FD7">
        <w:rPr>
          <w:rFonts w:ascii="Times New Roman" w:hAnsi="Times New Roman" w:cs="Times New Roman"/>
          <w:sz w:val="28"/>
          <w:szCs w:val="28"/>
        </w:rPr>
        <w:t xml:space="preserve">принятое по каждому случаю признания недействительным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ненорма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правового акта, незаконными решений и действий (бездействия)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и ее должностных лиц решение.</w:t>
      </w:r>
      <w:proofErr w:type="gramEnd"/>
    </w:p>
    <w:p w:rsidR="004116B0" w:rsidRPr="008C6FD7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Протоколы заседаний рабочей группы хранятся у специалиста.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6FD7">
        <w:rPr>
          <w:rFonts w:ascii="Times New Roman" w:hAnsi="Times New Roman" w:cs="Times New Roman"/>
          <w:sz w:val="28"/>
          <w:szCs w:val="28"/>
        </w:rPr>
        <w:t>Выписка из решения рабочей группы с рекомендациями по разработке и принятию мер в целях предупреждения и устранения причин выявленных нару</w:t>
      </w:r>
      <w:r>
        <w:rPr>
          <w:rFonts w:ascii="Times New Roman" w:hAnsi="Times New Roman" w:cs="Times New Roman"/>
          <w:sz w:val="28"/>
          <w:szCs w:val="28"/>
        </w:rPr>
        <w:t xml:space="preserve">шений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направ-ляется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Pr="008C6FD7">
        <w:rPr>
          <w:rFonts w:ascii="Times New Roman" w:hAnsi="Times New Roman" w:cs="Times New Roman"/>
          <w:sz w:val="28"/>
          <w:szCs w:val="28"/>
        </w:rPr>
        <w:t xml:space="preserve"> заинтересованным должностным лицам администрации.</w:t>
      </w:r>
    </w:p>
    <w:p w:rsidR="004116B0" w:rsidRDefault="004116B0" w:rsidP="004116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6FD7">
        <w:rPr>
          <w:rFonts w:ascii="Times New Roman" w:hAnsi="Times New Roman" w:cs="Times New Roman"/>
          <w:sz w:val="28"/>
          <w:szCs w:val="28"/>
        </w:rPr>
        <w:t xml:space="preserve">В случае установления рабочей группой признаков коррупционных фактов, послуживших основанием для принятия решения о признании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недей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ствительными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(недействующими) ненормативных правовых актов, </w:t>
      </w:r>
      <w:proofErr w:type="spellStart"/>
      <w:r w:rsidRPr="008C6FD7">
        <w:rPr>
          <w:rFonts w:ascii="Times New Roman" w:hAnsi="Times New Roman" w:cs="Times New Roman"/>
          <w:sz w:val="28"/>
          <w:szCs w:val="28"/>
        </w:rPr>
        <w:t>незакон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8C6FD7">
        <w:rPr>
          <w:rFonts w:ascii="Times New Roman" w:hAnsi="Times New Roman" w:cs="Times New Roman"/>
          <w:sz w:val="28"/>
          <w:szCs w:val="28"/>
        </w:rPr>
        <w:t xml:space="preserve"> решений и действий (бездействия) Администрации и ее должностных лиц, председателем рабочей группы на имя главы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C6FD7">
        <w:rPr>
          <w:rFonts w:ascii="Times New Roman" w:hAnsi="Times New Roman" w:cs="Times New Roman"/>
          <w:sz w:val="28"/>
          <w:szCs w:val="28"/>
        </w:rPr>
        <w:t>направляется служебная записка для последующего рассмотрения вопроса о соблюдении муниципальным служащими требований к служебному поведению и урегулированию конфликта интересов и принятия</w:t>
      </w:r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C6FD7">
        <w:rPr>
          <w:rFonts w:ascii="Times New Roman" w:hAnsi="Times New Roman" w:cs="Times New Roman"/>
          <w:sz w:val="28"/>
          <w:szCs w:val="28"/>
        </w:rPr>
        <w:t>предусмотрен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C6FD7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8C6FD7">
        <w:rPr>
          <w:rFonts w:ascii="Times New Roman" w:hAnsi="Times New Roman" w:cs="Times New Roman"/>
          <w:sz w:val="28"/>
          <w:szCs w:val="28"/>
        </w:rPr>
        <w:t xml:space="preserve"> законодательством решений.</w:t>
      </w: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8C6FD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116B0" w:rsidRPr="008C6FD7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C6FD7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4116B0" w:rsidRDefault="004116B0" w:rsidP="004116B0">
      <w:pPr>
        <w:spacing w:after="0" w:line="240" w:lineRule="auto"/>
        <w:ind w:firstLine="5387"/>
        <w:jc w:val="both"/>
        <w:rPr>
          <w:rFonts w:ascii="Times New Roman" w:hAnsi="Times New Roman" w:cs="Times New Roman"/>
          <w:sz w:val="28"/>
          <w:szCs w:val="28"/>
        </w:rPr>
      </w:pPr>
      <w:r w:rsidRPr="008C6FD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116B0" w:rsidRDefault="004116B0" w:rsidP="004116B0">
      <w:pPr>
        <w:spacing w:after="0" w:line="240" w:lineRule="auto"/>
        <w:ind w:left="4679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8 мая 2020 года № 406</w:t>
      </w:r>
    </w:p>
    <w:p w:rsidR="004116B0" w:rsidRDefault="004116B0" w:rsidP="004116B0">
      <w:pPr>
        <w:spacing w:after="0" w:line="240" w:lineRule="auto"/>
        <w:ind w:left="467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ind w:left="4679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B0" w:rsidRPr="00CB719E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9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116B0" w:rsidRPr="00CB719E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19E">
        <w:rPr>
          <w:rFonts w:ascii="Times New Roman" w:hAnsi="Times New Roman" w:cs="Times New Roman"/>
          <w:b/>
          <w:sz w:val="28"/>
          <w:szCs w:val="28"/>
        </w:rPr>
        <w:t>рабочей группы администрации Пугачевского муниципального района Саратовской области по рассмотрению вопросов правоприменительной практики в целях профилактики коррупции</w:t>
      </w:r>
    </w:p>
    <w:p w:rsidR="004116B0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16B0" w:rsidRDefault="004116B0" w:rsidP="00411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425"/>
        <w:gridCol w:w="6202"/>
      </w:tblGrid>
      <w:tr w:rsidR="004116B0" w:rsidTr="00760712">
        <w:tc>
          <w:tcPr>
            <w:tcW w:w="3227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Балдин</w:t>
            </w:r>
            <w:proofErr w:type="spellEnd"/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Сергеевич</w:t>
            </w:r>
          </w:p>
        </w:tc>
        <w:tc>
          <w:tcPr>
            <w:tcW w:w="425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Пугачевского муниципального района по общим вопросам, председатель рабочей группы;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6B0" w:rsidTr="00760712">
        <w:tc>
          <w:tcPr>
            <w:tcW w:w="3227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5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юридического отдела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админист-рации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района, секретарь рабочей группы.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6B0" w:rsidTr="00760712">
        <w:tc>
          <w:tcPr>
            <w:tcW w:w="9854" w:type="dxa"/>
            <w:gridSpan w:val="3"/>
          </w:tcPr>
          <w:p w:rsidR="004116B0" w:rsidRDefault="004116B0" w:rsidP="007607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4116B0" w:rsidRDefault="004116B0" w:rsidP="007607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6B0" w:rsidRDefault="004116B0" w:rsidP="007607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6B0" w:rsidTr="00760712">
        <w:trPr>
          <w:trHeight w:val="1407"/>
        </w:trPr>
        <w:tc>
          <w:tcPr>
            <w:tcW w:w="3227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Кривега</w:t>
            </w:r>
            <w:proofErr w:type="spellEnd"/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425" w:type="dxa"/>
          </w:tcPr>
          <w:p w:rsidR="004116B0" w:rsidRDefault="004116B0" w:rsidP="00760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4116B0" w:rsidRDefault="004116B0" w:rsidP="007607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A442D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442D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442D">
              <w:rPr>
                <w:rFonts w:ascii="Times New Roman" w:hAnsi="Times New Roman" w:cs="Times New Roman"/>
                <w:sz w:val="28"/>
                <w:szCs w:val="28"/>
              </w:rPr>
              <w:t>мышленности</w:t>
            </w:r>
            <w:proofErr w:type="spellEnd"/>
            <w:proofErr w:type="gramEnd"/>
            <w:r w:rsidRPr="00DA442D">
              <w:rPr>
                <w:rFonts w:ascii="Times New Roman" w:hAnsi="Times New Roman" w:cs="Times New Roman"/>
                <w:sz w:val="28"/>
                <w:szCs w:val="28"/>
              </w:rPr>
              <w:t xml:space="preserve"> и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Пуга-чевского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  <w:r w:rsidRPr="00DA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16B0" w:rsidTr="00760712">
        <w:tc>
          <w:tcPr>
            <w:tcW w:w="3227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25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6B0" w:rsidTr="00760712">
        <w:tc>
          <w:tcPr>
            <w:tcW w:w="3227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Юрьевич</w:t>
            </w:r>
          </w:p>
        </w:tc>
        <w:tc>
          <w:tcPr>
            <w:tcW w:w="425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02" w:type="dxa"/>
          </w:tcPr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делопроизводства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админист-рации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района.</w:t>
            </w: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16B0" w:rsidRDefault="004116B0" w:rsidP="00760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16B0" w:rsidRPr="008C6FD7" w:rsidRDefault="004116B0" w:rsidP="008C6FD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116B0" w:rsidRPr="008C6FD7" w:rsidSect="00CB719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64BE"/>
    <w:multiLevelType w:val="multilevel"/>
    <w:tmpl w:val="464EA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6225D9"/>
    <w:multiLevelType w:val="hybridMultilevel"/>
    <w:tmpl w:val="9F9225B2"/>
    <w:lvl w:ilvl="0" w:tplc="F66064C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035C3"/>
    <w:rsid w:val="00010815"/>
    <w:rsid w:val="00081A19"/>
    <w:rsid w:val="000961F4"/>
    <w:rsid w:val="000A0D6E"/>
    <w:rsid w:val="000D1851"/>
    <w:rsid w:val="001C6020"/>
    <w:rsid w:val="001C6A95"/>
    <w:rsid w:val="001D5B0B"/>
    <w:rsid w:val="001F0062"/>
    <w:rsid w:val="001F07DA"/>
    <w:rsid w:val="001F742D"/>
    <w:rsid w:val="002035C3"/>
    <w:rsid w:val="00257B0F"/>
    <w:rsid w:val="002622E0"/>
    <w:rsid w:val="00263C18"/>
    <w:rsid w:val="002A5FCA"/>
    <w:rsid w:val="0033168A"/>
    <w:rsid w:val="003376FF"/>
    <w:rsid w:val="00366634"/>
    <w:rsid w:val="003827CA"/>
    <w:rsid w:val="003907EE"/>
    <w:rsid w:val="003D22EF"/>
    <w:rsid w:val="004116B0"/>
    <w:rsid w:val="004B79D2"/>
    <w:rsid w:val="004D2854"/>
    <w:rsid w:val="004D2AFD"/>
    <w:rsid w:val="004E3559"/>
    <w:rsid w:val="00501AD2"/>
    <w:rsid w:val="00501D8F"/>
    <w:rsid w:val="00515FB2"/>
    <w:rsid w:val="00532F7A"/>
    <w:rsid w:val="005358C4"/>
    <w:rsid w:val="00542C4E"/>
    <w:rsid w:val="00546536"/>
    <w:rsid w:val="005655DB"/>
    <w:rsid w:val="00585B7C"/>
    <w:rsid w:val="005A3F6B"/>
    <w:rsid w:val="005B694E"/>
    <w:rsid w:val="005F316C"/>
    <w:rsid w:val="005F73FF"/>
    <w:rsid w:val="00635F27"/>
    <w:rsid w:val="00676C1D"/>
    <w:rsid w:val="0068317C"/>
    <w:rsid w:val="0068425D"/>
    <w:rsid w:val="006909CB"/>
    <w:rsid w:val="006B3B2E"/>
    <w:rsid w:val="006B5212"/>
    <w:rsid w:val="006E356D"/>
    <w:rsid w:val="00724BF7"/>
    <w:rsid w:val="00730FE6"/>
    <w:rsid w:val="00740F5A"/>
    <w:rsid w:val="007A4FD6"/>
    <w:rsid w:val="007C0CB7"/>
    <w:rsid w:val="00830E06"/>
    <w:rsid w:val="00832ED2"/>
    <w:rsid w:val="00837686"/>
    <w:rsid w:val="00854B4B"/>
    <w:rsid w:val="00856340"/>
    <w:rsid w:val="00877621"/>
    <w:rsid w:val="008826BF"/>
    <w:rsid w:val="008B2DE9"/>
    <w:rsid w:val="008C6FD7"/>
    <w:rsid w:val="008F6144"/>
    <w:rsid w:val="008F634B"/>
    <w:rsid w:val="00926F46"/>
    <w:rsid w:val="009640E5"/>
    <w:rsid w:val="00964CEC"/>
    <w:rsid w:val="009A1B26"/>
    <w:rsid w:val="009C6561"/>
    <w:rsid w:val="009D5DB4"/>
    <w:rsid w:val="00A105CA"/>
    <w:rsid w:val="00AA5C4D"/>
    <w:rsid w:val="00AB4143"/>
    <w:rsid w:val="00AB56EE"/>
    <w:rsid w:val="00AC0FD5"/>
    <w:rsid w:val="00AC48CC"/>
    <w:rsid w:val="00AF0BBC"/>
    <w:rsid w:val="00B408B7"/>
    <w:rsid w:val="00B508F7"/>
    <w:rsid w:val="00B511C7"/>
    <w:rsid w:val="00B677DB"/>
    <w:rsid w:val="00BA3FB7"/>
    <w:rsid w:val="00BD1090"/>
    <w:rsid w:val="00BE72B6"/>
    <w:rsid w:val="00BF46D5"/>
    <w:rsid w:val="00C2244F"/>
    <w:rsid w:val="00C242DB"/>
    <w:rsid w:val="00C31879"/>
    <w:rsid w:val="00C5211A"/>
    <w:rsid w:val="00C574DC"/>
    <w:rsid w:val="00C57A16"/>
    <w:rsid w:val="00C63A08"/>
    <w:rsid w:val="00C67296"/>
    <w:rsid w:val="00C86C1C"/>
    <w:rsid w:val="00CB719E"/>
    <w:rsid w:val="00D21A1F"/>
    <w:rsid w:val="00D40FA3"/>
    <w:rsid w:val="00D50FF4"/>
    <w:rsid w:val="00DA442D"/>
    <w:rsid w:val="00DF3F0B"/>
    <w:rsid w:val="00E05126"/>
    <w:rsid w:val="00E45E09"/>
    <w:rsid w:val="00E579F1"/>
    <w:rsid w:val="00E625FA"/>
    <w:rsid w:val="00E65A20"/>
    <w:rsid w:val="00E954FB"/>
    <w:rsid w:val="00F01F06"/>
    <w:rsid w:val="00F07EDB"/>
    <w:rsid w:val="00F114F6"/>
    <w:rsid w:val="00F32758"/>
    <w:rsid w:val="00F568C4"/>
    <w:rsid w:val="00F575B3"/>
    <w:rsid w:val="00F82714"/>
    <w:rsid w:val="00F97F4D"/>
    <w:rsid w:val="00FA6A5B"/>
    <w:rsid w:val="00FD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58"/>
  </w:style>
  <w:style w:type="paragraph" w:styleId="1">
    <w:name w:val="heading 1"/>
    <w:basedOn w:val="a"/>
    <w:link w:val="10"/>
    <w:uiPriority w:val="9"/>
    <w:qFormat/>
    <w:rsid w:val="009D5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">
    <w:name w:val="Основной текст (3)_"/>
    <w:basedOn w:val="a0"/>
    <w:link w:val="30"/>
    <w:rsid w:val="008C6FD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31">
    <w:name w:val="Основной текст (3) + Не курсив"/>
    <w:basedOn w:val="3"/>
    <w:rsid w:val="008C6FD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C6FD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C6FD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basedOn w:val="2"/>
    <w:rsid w:val="008C6FD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 (4) + Курсив"/>
    <w:basedOn w:val="4"/>
    <w:rsid w:val="008C6FD7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C6FD7"/>
    <w:pPr>
      <w:widowControl w:val="0"/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8C6FD7"/>
    <w:pPr>
      <w:widowControl w:val="0"/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8C6FD7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3">
    <w:name w:val="Table Grid"/>
    <w:basedOn w:val="a1"/>
    <w:uiPriority w:val="59"/>
    <w:rsid w:val="00BA3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pData/Local/Temp/Arm_Municipal/2.3.1.2/HtmlPreviews/79d7e05f-0f18-43e7-8db6-fd41a2c277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cp:lastPrinted>2020-05-12T04:34:00Z</cp:lastPrinted>
  <dcterms:created xsi:type="dcterms:W3CDTF">2013-01-18T05:50:00Z</dcterms:created>
  <dcterms:modified xsi:type="dcterms:W3CDTF">2020-05-12T06:59:00Z</dcterms:modified>
</cp:coreProperties>
</file>