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12A" w:rsidRDefault="006C512A" w:rsidP="006C51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12A" w:rsidRDefault="006C512A" w:rsidP="006C51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12A" w:rsidRDefault="006C512A" w:rsidP="006C51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12A" w:rsidRDefault="006C512A" w:rsidP="006C51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12A" w:rsidRDefault="006C512A" w:rsidP="006C51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12A" w:rsidRDefault="006C512A" w:rsidP="006C51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12A" w:rsidRDefault="006C512A" w:rsidP="006C51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12A" w:rsidRDefault="006C512A" w:rsidP="006C51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12A" w:rsidRDefault="006C512A" w:rsidP="006C51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12A" w:rsidRDefault="006C512A" w:rsidP="006C51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12A" w:rsidRDefault="006C512A" w:rsidP="006C51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12A" w:rsidRDefault="006C512A" w:rsidP="006C51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28 июня 2021 года № 730</w:t>
      </w:r>
    </w:p>
    <w:p w:rsidR="006C512A" w:rsidRDefault="006C512A" w:rsidP="006C51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12A" w:rsidRDefault="006C512A" w:rsidP="006C51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12A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6453">
        <w:rPr>
          <w:rFonts w:ascii="Times New Roman" w:eastAsia="Times New Roman" w:hAnsi="Times New Roman" w:cs="Times New Roman"/>
          <w:b/>
          <w:bCs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утверждении Порядка проведения</w:t>
      </w:r>
    </w:p>
    <w:p w:rsidR="006C512A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64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экспертизы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муниципальных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нормативных</w:t>
      </w:r>
    </w:p>
    <w:p w:rsidR="006C512A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64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правовых актов,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затрагивающих вопросы</w:t>
      </w:r>
    </w:p>
    <w:p w:rsidR="006C512A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64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осуществления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предпринимательской</w:t>
      </w:r>
      <w:proofErr w:type="gramEnd"/>
    </w:p>
    <w:p w:rsidR="006C512A" w:rsidRPr="00B96453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6453">
        <w:rPr>
          <w:rFonts w:ascii="Times New Roman" w:eastAsia="Times New Roman" w:hAnsi="Times New Roman" w:cs="Times New Roman"/>
          <w:b/>
          <w:bCs/>
          <w:sz w:val="28"/>
          <w:szCs w:val="28"/>
        </w:rPr>
        <w:t>и инвестиционной деятельности</w:t>
      </w:r>
    </w:p>
    <w:p w:rsidR="006C512A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C512A" w:rsidRPr="00450768" w:rsidRDefault="006C512A" w:rsidP="006C51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color="FF0000"/>
        </w:rPr>
      </w:pP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  <w:u w:color="FF0000"/>
        </w:rPr>
        <w:t>В соответствии с Федеральным законом от 6</w:t>
      </w:r>
      <w:r>
        <w:rPr>
          <w:rFonts w:ascii="Times New Roman" w:eastAsia="Times New Roman" w:hAnsi="Times New Roman" w:cs="Times New Roman"/>
          <w:sz w:val="28"/>
          <w:szCs w:val="28"/>
          <w:u w:color="FF0000"/>
        </w:rPr>
        <w:t xml:space="preserve"> октября </w:t>
      </w:r>
      <w:r w:rsidRPr="00450768">
        <w:rPr>
          <w:rFonts w:ascii="Times New Roman" w:eastAsia="Times New Roman" w:hAnsi="Times New Roman" w:cs="Times New Roman"/>
          <w:sz w:val="28"/>
          <w:szCs w:val="28"/>
          <w:u w:color="FF0000"/>
        </w:rPr>
        <w:t>2003</w:t>
      </w:r>
      <w:r>
        <w:rPr>
          <w:rFonts w:ascii="Times New Roman" w:eastAsia="Times New Roman" w:hAnsi="Times New Roman" w:cs="Times New Roman"/>
          <w:sz w:val="28"/>
          <w:szCs w:val="28"/>
          <w:u w:color="FF0000"/>
        </w:rPr>
        <w:t xml:space="preserve"> года</w:t>
      </w:r>
      <w:r w:rsidRPr="00450768">
        <w:rPr>
          <w:rFonts w:ascii="Times New Roman" w:eastAsia="Times New Roman" w:hAnsi="Times New Roman" w:cs="Times New Roman"/>
          <w:sz w:val="28"/>
          <w:szCs w:val="28"/>
          <w:u w:color="FF0000"/>
        </w:rPr>
        <w:t xml:space="preserve"> № 131-ФЗ «Об общих принципах организации местного самоуправления в Российской Федерации», Законом Саратовской области от 24</w:t>
      </w:r>
      <w:r>
        <w:rPr>
          <w:rFonts w:ascii="Times New Roman" w:eastAsia="Times New Roman" w:hAnsi="Times New Roman" w:cs="Times New Roman"/>
          <w:sz w:val="28"/>
          <w:szCs w:val="28"/>
          <w:u w:color="FF0000"/>
        </w:rPr>
        <w:t xml:space="preserve"> февраля </w:t>
      </w:r>
      <w:r w:rsidRPr="00450768">
        <w:rPr>
          <w:rFonts w:ascii="Times New Roman" w:eastAsia="Times New Roman" w:hAnsi="Times New Roman" w:cs="Times New Roman"/>
          <w:sz w:val="28"/>
          <w:szCs w:val="28"/>
          <w:u w:color="FF0000"/>
        </w:rPr>
        <w:t>2016</w:t>
      </w:r>
      <w:r>
        <w:rPr>
          <w:rFonts w:ascii="Times New Roman" w:eastAsia="Times New Roman" w:hAnsi="Times New Roman" w:cs="Times New Roman"/>
          <w:sz w:val="28"/>
          <w:szCs w:val="28"/>
          <w:u w:color="FF0000"/>
        </w:rPr>
        <w:t xml:space="preserve"> года</w:t>
      </w:r>
      <w:r w:rsidRPr="00450768">
        <w:rPr>
          <w:rFonts w:ascii="Times New Roman" w:eastAsia="Times New Roman" w:hAnsi="Times New Roman" w:cs="Times New Roman"/>
          <w:sz w:val="28"/>
          <w:szCs w:val="28"/>
          <w:u w:color="FF0000"/>
        </w:rPr>
        <w:t xml:space="preserve"> № 14-ЗСО                           «Об оценке регулирующего воздействия проектов нормативных правовых актов Саратовской области, проектов муниципальных нормативных правовых актов и экспертизе нормативных правовых актов Саратовской области, муни</w:t>
      </w:r>
      <w:r>
        <w:rPr>
          <w:rFonts w:ascii="Times New Roman" w:eastAsia="Times New Roman" w:hAnsi="Times New Roman" w:cs="Times New Roman"/>
          <w:sz w:val="28"/>
          <w:szCs w:val="28"/>
          <w:u w:color="FF0000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  <w:u w:color="FF0000"/>
        </w:rPr>
        <w:t>ципальных нормативных правовых актов», Уставом</w:t>
      </w:r>
      <w:r>
        <w:rPr>
          <w:rFonts w:ascii="Times New Roman" w:eastAsia="Times New Roman" w:hAnsi="Times New Roman" w:cs="Times New Roman"/>
          <w:sz w:val="28"/>
          <w:szCs w:val="28"/>
          <w:u w:color="FF0000"/>
        </w:rPr>
        <w:t xml:space="preserve"> Пугачевского муници-пального района</w:t>
      </w:r>
      <w:r w:rsidRPr="00450768">
        <w:rPr>
          <w:rFonts w:ascii="Times New Roman" w:eastAsia="Times New Roman" w:hAnsi="Times New Roman" w:cs="Times New Roman"/>
          <w:sz w:val="28"/>
          <w:szCs w:val="28"/>
          <w:u w:color="FF000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color="FF0000"/>
        </w:rPr>
        <w:t>а</w:t>
      </w:r>
      <w:r w:rsidRPr="00450768">
        <w:rPr>
          <w:rFonts w:ascii="Times New Roman" w:eastAsia="Times New Roman" w:hAnsi="Times New Roman" w:cs="Times New Roman"/>
          <w:sz w:val="28"/>
          <w:szCs w:val="28"/>
          <w:u w:color="FF0000"/>
        </w:rPr>
        <w:t>дминистрация</w:t>
      </w:r>
      <w:proofErr w:type="gramEnd"/>
      <w:r w:rsidRPr="00450768">
        <w:rPr>
          <w:rFonts w:ascii="Times New Roman" w:eastAsia="Times New Roman" w:hAnsi="Times New Roman" w:cs="Times New Roman"/>
          <w:sz w:val="28"/>
          <w:szCs w:val="28"/>
          <w:u w:color="FF000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color="FF0000"/>
        </w:rPr>
        <w:t xml:space="preserve">Пугачевского муниципального района </w:t>
      </w:r>
      <w:r w:rsidRPr="00450768">
        <w:rPr>
          <w:rFonts w:ascii="Times New Roman" w:eastAsia="Times New Roman" w:hAnsi="Times New Roman" w:cs="Times New Roman"/>
          <w:sz w:val="28"/>
          <w:szCs w:val="28"/>
          <w:u w:color="FF0000"/>
        </w:rPr>
        <w:t>ПОСТАНОВЛЯЕТ:</w:t>
      </w:r>
    </w:p>
    <w:p w:rsidR="006C512A" w:rsidRPr="000C5C86" w:rsidRDefault="006C512A" w:rsidP="006C51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1.Утвердить </w:t>
      </w:r>
      <w:r>
        <w:rPr>
          <w:rFonts w:ascii="Times New Roman" w:eastAsia="Times New Roman" w:hAnsi="Times New Roman" w:cs="Times New Roman"/>
          <w:sz w:val="28"/>
          <w:szCs w:val="28"/>
        </w:rPr>
        <w:t>прилагаемый п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орядок проведения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экспертизы </w:t>
      </w:r>
      <w:proofErr w:type="gramStart"/>
      <w:r w:rsidRPr="000C5C86">
        <w:rPr>
          <w:rFonts w:ascii="Times New Roman" w:eastAsia="Times New Roman" w:hAnsi="Times New Roman" w:cs="Times New Roman"/>
          <w:sz w:val="28"/>
          <w:szCs w:val="28"/>
        </w:rPr>
        <w:t>муници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пальных</w:t>
      </w:r>
      <w:proofErr w:type="gramEnd"/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</w:t>
      </w:r>
      <w:r>
        <w:rPr>
          <w:rFonts w:ascii="Times New Roman" w:eastAsia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деятельности.</w:t>
      </w:r>
    </w:p>
    <w:p w:rsidR="006C512A" w:rsidRPr="000C5C86" w:rsidRDefault="006C512A" w:rsidP="006C512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информационно-коммуникацинной сети Интернет и в газете «Деловой вестник Пугачевского муниципального района».</w:t>
      </w:r>
    </w:p>
    <w:p w:rsidR="006C512A" w:rsidRPr="000C5C86" w:rsidRDefault="006C512A" w:rsidP="006C512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:rsidR="006C512A" w:rsidRPr="000C5C86" w:rsidRDefault="006C512A" w:rsidP="006C512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C512A" w:rsidRPr="000C5C86" w:rsidRDefault="006C512A" w:rsidP="006C512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512A" w:rsidRPr="000C5C86" w:rsidRDefault="006C512A" w:rsidP="006C51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b/>
          <w:sz w:val="28"/>
          <w:szCs w:val="28"/>
        </w:rPr>
        <w:t>И.о.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C5C86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главы </w:t>
      </w:r>
      <w:proofErr w:type="gramStart"/>
      <w:r w:rsidRPr="000C5C86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6C512A" w:rsidRPr="000C5C86" w:rsidRDefault="006C512A" w:rsidP="006C51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Pr="000C5C86">
        <w:rPr>
          <w:rFonts w:ascii="Times New Roman" w:eastAsia="Times New Roman" w:hAnsi="Times New Roman" w:cs="Times New Roman"/>
          <w:b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C5C86">
        <w:rPr>
          <w:rFonts w:ascii="Times New Roman" w:eastAsia="Times New Roman" w:hAnsi="Times New Roman" w:cs="Times New Roman"/>
          <w:b/>
          <w:sz w:val="28"/>
          <w:szCs w:val="28"/>
        </w:rPr>
        <w:t xml:space="preserve">района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Pr="000C5C86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</w:p>
    <w:p w:rsidR="006C512A" w:rsidRPr="000C5C86" w:rsidRDefault="006C512A" w:rsidP="006C51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6C512A" w:rsidRPr="000C5C86" w:rsidRDefault="006C512A" w:rsidP="006C5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</w:rPr>
      </w:pPr>
    </w:p>
    <w:p w:rsidR="006C512A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к постановлению</w:t>
      </w:r>
    </w:p>
    <w:p w:rsidR="006C512A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6C512A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6C512A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28 июня 2021 года № 730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Par373"/>
      <w:bookmarkEnd w:id="0"/>
      <w:r w:rsidRPr="00450768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Pr="004507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роведения экспертизы </w:t>
      </w:r>
      <w:proofErr w:type="gramStart"/>
      <w:r w:rsidRPr="00450768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муниципальных</w:t>
      </w:r>
      <w:proofErr w:type="gramEnd"/>
      <w:r w:rsidRPr="004507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нормативных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Pr="00450768">
        <w:rPr>
          <w:rFonts w:ascii="Times New Roman" w:eastAsia="Times New Roman" w:hAnsi="Times New Roman" w:cs="Times New Roman"/>
          <w:b/>
          <w:bCs/>
          <w:sz w:val="28"/>
          <w:szCs w:val="28"/>
        </w:rPr>
        <w:t>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ых актов, затрагивающих вопросы о</w:t>
      </w:r>
      <w:r w:rsidRPr="00450768">
        <w:rPr>
          <w:rFonts w:ascii="Times New Roman" w:eastAsia="Times New Roman" w:hAnsi="Times New Roman" w:cs="Times New Roman"/>
          <w:b/>
          <w:bCs/>
          <w:sz w:val="28"/>
          <w:szCs w:val="28"/>
        </w:rPr>
        <w:t>существления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50768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предпринимательской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</w:t>
      </w:r>
      <w:r w:rsidRPr="004507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инвестиционной деятельности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Pr="00450768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Порядок проведения экспертизы муниципальных нормативных </w:t>
      </w: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</w:rPr>
        <w:t>право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вых</w:t>
      </w:r>
      <w:proofErr w:type="gramEnd"/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актов, затрагивающих вопросы осуществления предпринимательской и инвестиционной деятельности (далее - Порядок), устанавливает процедуру про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ведения экспертизы нормативных правовых актов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Пугачев-ского муниципального района (далее – Администрация) 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в целях выявления положений, необоснованно затрудняющих осуществление предприниматель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ской и инвестиционной деятельности.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Экспертиза проводится в отношении нормативных правовых актов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 муниципального района,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затрагивающих вопросы осуществления предпринимательской и инвестиционной деятельности (далее - правовые акты).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Экспертиза правовых актов проводится в соответствии с ежегодным планом проведения экспертизы правовых актов (далее - ежегодный план), формируемым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юридическим отделом администрации Пугачевского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>В ежегодный план включается следующая информация: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реквизиты правового акта, в отношении которого </w:t>
      </w: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</w:rPr>
        <w:t>плани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руется</w:t>
      </w:r>
      <w:proofErr w:type="gramEnd"/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проведение экспертизы;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>сроки проведения экспертизы;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Ежегодный план размещается на официальном сайте администрации </w:t>
      </w: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</w:rPr>
        <w:t>муни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ципального</w:t>
      </w:r>
      <w:proofErr w:type="gramEnd"/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в сети «Интернет» (далее – официальный сайт) не позднее 1 декабря года, предшествующего году проведения экспертизы.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391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1.4.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Внесение изменений в ежегодный план осуществляется по инициативе структурны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подразделени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местного самоуправления, а также на основании предложений, поступивших от органов государственной власти, органов местного самоуправления, физических, юридических лиц и индивидуальных предпринимателей, в том числе объединений в сфере </w:t>
      </w: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принимательской</w:t>
      </w:r>
      <w:proofErr w:type="gramEnd"/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и инвестиционной деятельности (далее - заявитель).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Предложения о включении правового акта в ежегодный план направляются заявителем в адрес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дминистрации.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В предложениях о включении правового акта в ежегодный план </w:t>
      </w: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</w:rPr>
        <w:t>реко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мендуется</w:t>
      </w:r>
      <w:proofErr w:type="gramEnd"/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отражать: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>наименование, Ф.И.О. и контактные данные заявителя;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lastRenderedPageBreak/>
        <w:t>наименование и реквизиты правового акта;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сведения о положениях правового акта, необоснованно затрудняющих </w:t>
      </w: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</w:rPr>
        <w:t>осу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ществление</w:t>
      </w:r>
      <w:proofErr w:type="gramEnd"/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предпринимательской и инвестиционной деятельности;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обоснование, подтверждающее создание положениями правового акта условий, затрудняющих осуществление предпринимательской и </w:t>
      </w: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</w:rPr>
        <w:t>инвестицион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ной</w:t>
      </w:r>
      <w:proofErr w:type="gramEnd"/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деятельности, в том числе обоснование возникновения необоснованных расходов субъектов предпринимательской и инвестиционной деятельности (далее - субъекты), установления необоснованных запретов, обязанностей и ограничений для субъектов;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сведения о субъектах, интересы которых затрагивают положения правового акта, необоснованно затрудняющие осуществление </w:t>
      </w: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</w:rPr>
        <w:t>предпринима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тельской</w:t>
      </w:r>
      <w:proofErr w:type="gramEnd"/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и инвестиционной деятельности.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Поступившие предложения о включении в ежегодный план правового акта подлежат рассмотрению в порядке, установленном Федеральным зако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ном от 2 мая 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№ 59-ФЗ «О порядке рассмотрения обращений граждан Российской Федерации». При подтверждении в ходе рассмотрения </w:t>
      </w: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</w:rPr>
        <w:t>предло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жения</w:t>
      </w:r>
      <w:proofErr w:type="gramEnd"/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наличия указанного в нем правового акта, затрагивающего вопросы осуществления предпринимательской и инвестиционной деятельности, заяви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тель уведомляется о включении данного правового акта в ежегодный план.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.В срок не позднее 3 рабочих дней со дня размещения на официальном сайте ежегодного плана или внесения в него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изменений юридический отдел администрации Пугачевского муниципального района 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извещает о планируемых экспертизах правовых актов следующих заинтересованных лиц: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>представителей бизнес объединений и местного предпринимательского сообщества;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общественных объединений в сфере предпринимательской и </w:t>
      </w: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</w:rPr>
        <w:t>инвестицион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ной</w:t>
      </w:r>
      <w:proofErr w:type="gramEnd"/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деятельности, в том числе некоммерческих организаций, целью дея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тельности которых является защита и представление интересов субъектов пред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принимательской и инвестиционной деятельности;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иных лиц, которых,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мнению юридического отдела администрации Пуга-чевского муниципального района целесообразно привлечь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публичному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суждению нормативного правового акта.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Процедура проведения экспертизы правового акта состоит из сле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ующих этапов: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>публичное обсуждение и исследование правового акта;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>подготовка заключения об экспертизе правового акта.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450768">
        <w:rPr>
          <w:rFonts w:ascii="Times New Roman" w:eastAsia="Times New Roman" w:hAnsi="Times New Roman" w:cs="Times New Roman"/>
          <w:b/>
          <w:bCs/>
          <w:sz w:val="28"/>
          <w:szCs w:val="28"/>
        </w:rPr>
        <w:t>Публичное обсуждение и исследование правового акта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Публичное обсуждение правового акта включает в себя: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>размещение уведомления о проведении публичного обсуждения и текста правового акта на официальном сайте;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>анализ ответственным исполнителем поступивших предложений.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В целях организации публичного обсуждения правового акта </w:t>
      </w: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</w:rPr>
        <w:t>ответст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венный</w:t>
      </w:r>
      <w:proofErr w:type="gramEnd"/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исполнитель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не позднее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7 рабочих дней до наступления срока прове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дения экспертизы правового акта, указанного в ежегодном плане, обеспечивает 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lastRenderedPageBreak/>
        <w:t>размещение на официальном сайте уведомления о проведении публичного обсуждения и текста правового акта.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Уведомление о проведении публичного обсуждения содержит: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>наименование правового акта;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>контактные данные ответственного исполнителя (наименование, адрес местонахождения и почтовый адрес, адрес электронной почты);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срок, в течение которого ответственным исполнителем принимаются </w:t>
      </w: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ложения</w:t>
      </w:r>
      <w:proofErr w:type="gramEnd"/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в отношении правового акта. Данный срок не может составлять менее 20 рабочих дней со дня размещения на официальном сайте уведомления о проведении публичного обсуждения;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>способы представления предложений.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2.4.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К рассмотрению предложений, поступивших по результатам </w:t>
      </w: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</w:rPr>
        <w:t>прове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дения</w:t>
      </w:r>
      <w:proofErr w:type="gramEnd"/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публичного обсуждения, ответственный исполнитель привлекает разра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ботчика правового акта, иных заинтересованных лиц.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2.5.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При проведении исследования правового акта рассматриваются все предложения, поступившие в течение срока проведения публичного обсуж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дения, указанного в уведомлении о проведении публичного обсуждения, анали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зируются положения правового акта во взаимосвязи со сложившейся практикой их применения, устанавливается наличие (отсутствие) в правовом акте положений, необоснованно затрудняющих осуществление предприниматель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ской и инвестиционной деятельности, а также обоснованность применения положений правового акта.</w:t>
      </w:r>
      <w:proofErr w:type="gramEnd"/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поступивших предложений в отношении правового акта ответственным исполнителем составляется сводная информация с указанием сведений об учете либо отклонении каждого поступившего предложения.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2.7.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Срок проведения публичного обсуждения и исследования правового акта не должен превышать 40 рабочих дней со дня размещения уведомления о проведении публичного обсуждения и текста правового акта на официальном сайте.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>Сводная информация подлежит размещению на официальном сайте в течение 3 рабочих дней после ее составления.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Pr="00450768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Подготовка заключения об экспертизе правового акта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 в течение 10 рабочих дней со дня </w:t>
      </w: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</w:rPr>
        <w:t>окон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чания</w:t>
      </w:r>
      <w:proofErr w:type="gramEnd"/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проведения публичного обсуждения и исследования правового акта подготавливает заключение об экспертизе правового акта.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Заключение об экспертизе правового акта содержит сведения: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</w:rPr>
        <w:t>о правовом акте, в отношении которого проводилась экспертиза, о его раз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работчике;</w:t>
      </w:r>
      <w:proofErr w:type="gramEnd"/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>о проведенном публичном обсуждении правового акта;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>о выявленных положениях правового акта, необоснованно затрудняющих осуществление предпринимательской и инвестиционной деятельности либо об отсутствии таких положений, а также обоснование сделанных выводов;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>о необходимости внесения изменений в правовой акт либо его отмены.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3.3.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 направляет заключение об экспертизе </w:t>
      </w: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вового</w:t>
      </w:r>
      <w:proofErr w:type="gramEnd"/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акта в адрес разработчика, заявителя (в случае, если правовой акт вклю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чен в ежегодный план на основании поступившего предложения), а также обес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печивает его размещение на официальном сайте.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Выводы и замечания, содержащиеся в заключении об экспертизе </w:t>
      </w: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</w:rPr>
        <w:t>право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вого</w:t>
      </w:r>
      <w:proofErr w:type="gramEnd"/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акта, подлежат обязательному учету разработчиком.</w:t>
      </w:r>
    </w:p>
    <w:p w:rsidR="006C512A" w:rsidRPr="00450768" w:rsidRDefault="006C512A" w:rsidP="006C51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При наличии в заключении об экспертизе правового акта вывода о </w:t>
      </w:r>
      <w:proofErr w:type="gramStart"/>
      <w:r w:rsidRPr="00450768">
        <w:rPr>
          <w:rFonts w:ascii="Times New Roman" w:eastAsia="Times New Roman" w:hAnsi="Times New Roman" w:cs="Times New Roman"/>
          <w:sz w:val="28"/>
          <w:szCs w:val="28"/>
        </w:rPr>
        <w:t>необхо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0768">
        <w:rPr>
          <w:rFonts w:ascii="Times New Roman" w:eastAsia="Times New Roman" w:hAnsi="Times New Roman" w:cs="Times New Roman"/>
          <w:sz w:val="28"/>
          <w:szCs w:val="28"/>
        </w:rPr>
        <w:t>димости</w:t>
      </w:r>
      <w:proofErr w:type="gramEnd"/>
      <w:r w:rsidRPr="00450768">
        <w:rPr>
          <w:rFonts w:ascii="Times New Roman" w:eastAsia="Times New Roman" w:hAnsi="Times New Roman" w:cs="Times New Roman"/>
          <w:sz w:val="28"/>
          <w:szCs w:val="28"/>
        </w:rPr>
        <w:t xml:space="preserve"> внесения изменений в правовой акт либо его отмены разработчик осуществляет подготовку соответствующего проекта правового акта в установленном порядке.</w:t>
      </w:r>
    </w:p>
    <w:p w:rsidR="00A42150" w:rsidRDefault="00A42150"/>
    <w:sectPr w:rsidR="00A42150" w:rsidSect="006C512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6C512A"/>
    <w:rsid w:val="006C512A"/>
    <w:rsid w:val="00A42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1426</Words>
  <Characters>8130</Characters>
  <Application>Microsoft Office Word</Application>
  <DocSecurity>0</DocSecurity>
  <Lines>67</Lines>
  <Paragraphs>19</Paragraphs>
  <ScaleCrop>false</ScaleCrop>
  <Company/>
  <LinksUpToDate>false</LinksUpToDate>
  <CharactersWithSpaces>9537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2021-06-29T07:29:00Z</dcterms:created>
  <dcterms:modified xsi:type="dcterms:W3CDTF">2021-06-29T07:29:00Z</dcterms:modified>
</cp:coreProperties>
</file>