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93" w:rsidRPr="0050396C" w:rsidRDefault="00BD2793" w:rsidP="00BD2793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color w:val="000000"/>
          <w:sz w:val="28"/>
          <w:szCs w:val="28"/>
        </w:rPr>
      </w:pPr>
      <w:r w:rsidRPr="0050396C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BD2793" w:rsidRPr="0050396C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0396C">
        <w:rPr>
          <w:rFonts w:ascii="Times New Roman" w:hAnsi="Times New Roman"/>
          <w:color w:val="000000"/>
          <w:sz w:val="28"/>
          <w:szCs w:val="28"/>
        </w:rPr>
        <w:t>к  решению Собрания</w:t>
      </w:r>
    </w:p>
    <w:p w:rsidR="00BD2793" w:rsidRPr="0050396C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0396C">
        <w:rPr>
          <w:rFonts w:ascii="Times New Roman" w:hAnsi="Times New Roman"/>
          <w:color w:val="000000"/>
          <w:sz w:val="28"/>
          <w:szCs w:val="28"/>
        </w:rPr>
        <w:t>Пугачевского муниципального района</w:t>
      </w:r>
    </w:p>
    <w:p w:rsidR="00BD2793" w:rsidRPr="0050396C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0396C"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BD2793" w:rsidRPr="0050396C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0396C">
        <w:rPr>
          <w:rFonts w:ascii="Times New Roman" w:hAnsi="Times New Roman"/>
          <w:color w:val="000000"/>
          <w:sz w:val="28"/>
          <w:szCs w:val="28"/>
        </w:rPr>
        <w:t>«О бюджете Пугачевского</w:t>
      </w:r>
    </w:p>
    <w:p w:rsidR="00BD2793" w:rsidRPr="0050396C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0396C">
        <w:rPr>
          <w:rFonts w:ascii="Times New Roman" w:hAnsi="Times New Roman"/>
          <w:color w:val="000000"/>
          <w:sz w:val="28"/>
          <w:szCs w:val="28"/>
        </w:rPr>
        <w:t>муниципального района на 2025 год и</w:t>
      </w:r>
    </w:p>
    <w:p w:rsidR="00BD2793" w:rsidRPr="0050396C" w:rsidRDefault="00BD2793" w:rsidP="00BD2793">
      <w:pPr>
        <w:tabs>
          <w:tab w:val="left" w:pos="4253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50396C">
        <w:rPr>
          <w:rFonts w:ascii="Times New Roman" w:hAnsi="Times New Roman"/>
          <w:color w:val="000000"/>
          <w:sz w:val="28"/>
          <w:szCs w:val="28"/>
        </w:rPr>
        <w:t>на плановый период 2026 и 2027 годов»</w:t>
      </w:r>
    </w:p>
    <w:p w:rsidR="00BD2793" w:rsidRPr="0050396C" w:rsidRDefault="00BD2793" w:rsidP="00BD2793">
      <w:pPr>
        <w:spacing w:after="0"/>
        <w:rPr>
          <w:rFonts w:ascii="Times New Roman" w:hAnsi="Times New Roman"/>
          <w:color w:val="000000"/>
        </w:rPr>
      </w:pPr>
    </w:p>
    <w:p w:rsidR="00BD2793" w:rsidRPr="0050396C" w:rsidRDefault="00BD2793" w:rsidP="00BD2793">
      <w:pPr>
        <w:spacing w:after="0"/>
        <w:rPr>
          <w:rFonts w:ascii="Times New Roman" w:hAnsi="Times New Roman"/>
          <w:color w:val="000000"/>
        </w:rPr>
      </w:pPr>
    </w:p>
    <w:p w:rsidR="00BD2793" w:rsidRPr="0050396C" w:rsidRDefault="00BD2793" w:rsidP="00BD279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0396C">
        <w:rPr>
          <w:rFonts w:ascii="Times New Roman" w:hAnsi="Times New Roman"/>
          <w:bCs/>
          <w:color w:val="000000"/>
          <w:sz w:val="28"/>
          <w:szCs w:val="28"/>
        </w:rPr>
        <w:t xml:space="preserve">Нормативы </w:t>
      </w:r>
    </w:p>
    <w:p w:rsidR="00BD2793" w:rsidRPr="0050396C" w:rsidRDefault="00BD2793" w:rsidP="00BD279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0396C"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распределения доходов между бюджетом Пугачевского муниципального района и бюджетами городских, сельских поселений Пугачевского муниципального района </w:t>
      </w:r>
    </w:p>
    <w:p w:rsidR="00BD2793" w:rsidRPr="0050396C" w:rsidRDefault="00BD2793" w:rsidP="00BD279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D2793" w:rsidRPr="0050396C" w:rsidRDefault="00BD2793" w:rsidP="00BD2793">
      <w:pPr>
        <w:spacing w:after="0" w:line="240" w:lineRule="auto"/>
        <w:ind w:firstLine="7740"/>
        <w:rPr>
          <w:rFonts w:ascii="Times New Roman" w:hAnsi="Times New Roman"/>
          <w:sz w:val="28"/>
          <w:szCs w:val="28"/>
          <w:lang w:val="en-US"/>
        </w:rPr>
      </w:pPr>
      <w:r w:rsidRPr="0050396C">
        <w:rPr>
          <w:rFonts w:ascii="Times New Roman" w:hAnsi="Times New Roman"/>
          <w:sz w:val="28"/>
          <w:szCs w:val="28"/>
        </w:rPr>
        <w:t>в процентах</w:t>
      </w:r>
    </w:p>
    <w:tbl>
      <w:tblPr>
        <w:tblW w:w="100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6"/>
        <w:gridCol w:w="3967"/>
        <w:gridCol w:w="1147"/>
        <w:gridCol w:w="1119"/>
        <w:gridCol w:w="1106"/>
      </w:tblGrid>
      <w:tr w:rsidR="00BD2793" w:rsidRPr="0050396C" w:rsidTr="00BD2793">
        <w:trPr>
          <w:trHeight w:val="9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50396C"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Бюджет муници</w:t>
            </w:r>
            <w:r w:rsidRPr="0050396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Бюдже-ты городс-ких поселе-ний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Бюдже-ты сельс-ких поселе-ний</w:t>
            </w:r>
          </w:p>
        </w:tc>
      </w:tr>
      <w:tr w:rsidR="00BD2793" w:rsidRPr="0050396C" w:rsidTr="00BD2793">
        <w:trPr>
          <w:trHeight w:val="553"/>
        </w:trPr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BD2793" w:rsidRPr="0050396C" w:rsidTr="00BD2793">
        <w:trPr>
          <w:trHeight w:val="42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1 09 04053 10 0000 110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42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1 09 04053 13 0000 110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42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1 09 07013 05 0000 110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13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1 09 07033 05 0000 110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46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1 09 07043 05 0000 110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96C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6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1 09 07053 05 0000 110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Прочие местные налоги и сборы, мобилизуемые на территориях </w:t>
            </w:r>
            <w:r w:rsidRPr="0050396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62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64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1 11 02033 05 0000 120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48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1 11 02033 10 0000 120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2793" w:rsidRPr="0050396C" w:rsidTr="00BD2793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1 11 02033 13 0000 120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Доходы от размещения временно свободных средств бюджетов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1 11 05313 13 0000 120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заключенными органами местного самоуправления муниципальных районов, государственными 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1 11 05314 13 0000 120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 предприятиями либо  государственными или муниципальными 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37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70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1 13 02065 05 0000 130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78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RPr="0050396C" w:rsidTr="00BD2793">
        <w:trPr>
          <w:trHeight w:val="48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1 13 02065 13 0000 130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</w:t>
            </w:r>
            <w:r w:rsidRPr="005039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связи с эксплуатацией  имущества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48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lastRenderedPageBreak/>
              <w:t>1 13 02995 05 0000 130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15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 бюджетов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RPr="0050396C" w:rsidTr="00BD2793">
        <w:trPr>
          <w:trHeight w:val="3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 бюджетов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3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3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1 15 02050 05 0000 140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33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RPr="0050396C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826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1 17 01050 05 0000 180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RPr="0050396C" w:rsidTr="00BD2793">
        <w:trPr>
          <w:trHeight w:val="55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121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1 17 02020 05 0000 180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66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 (по </w:t>
            </w:r>
            <w:r w:rsidRPr="0050396C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обязательствам, возникшим до 1 января 2008 года)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RPr="0050396C" w:rsidTr="00BD2793">
        <w:trPr>
          <w:trHeight w:val="40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lastRenderedPageBreak/>
              <w:t>1 17 02020 13 0000 180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 (по обязательствам, возникшим до 1 января 2008 года)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сельских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RPr="0050396C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</w:t>
            </w:r>
            <w:r w:rsidRPr="0050396C">
              <w:rPr>
                <w:rFonts w:ascii="Times New Roman" w:hAnsi="Times New Roman"/>
                <w:color w:val="0070C0"/>
                <w:sz w:val="24"/>
                <w:szCs w:val="24"/>
              </w:rPr>
              <w:t>городских</w:t>
            </w:r>
            <w:r w:rsidRPr="0050396C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793" w:rsidRPr="0050396C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D2793" w:rsidTr="00BD2793">
        <w:trPr>
          <w:trHeight w:val="7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1 17 15030 13 0000 150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Pr="0050396C" w:rsidRDefault="00BD27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793" w:rsidRPr="0050396C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93" w:rsidRDefault="00BD27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96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BD2793" w:rsidRDefault="00BD2793" w:rsidP="00BD2793"/>
    <w:p w:rsidR="00E17F2A" w:rsidRPr="00BD2793" w:rsidRDefault="00E17F2A" w:rsidP="00BD2793"/>
    <w:sectPr w:rsidR="00E17F2A" w:rsidRPr="00BD2793" w:rsidSect="00E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8F6"/>
    <w:rsid w:val="000A05B5"/>
    <w:rsid w:val="000D54D3"/>
    <w:rsid w:val="00227EAB"/>
    <w:rsid w:val="002E3517"/>
    <w:rsid w:val="00396E3A"/>
    <w:rsid w:val="00402F5B"/>
    <w:rsid w:val="00437FC0"/>
    <w:rsid w:val="0050396C"/>
    <w:rsid w:val="0051131C"/>
    <w:rsid w:val="00690742"/>
    <w:rsid w:val="006C26E8"/>
    <w:rsid w:val="007808F6"/>
    <w:rsid w:val="00927178"/>
    <w:rsid w:val="009A2A0A"/>
    <w:rsid w:val="00A7443C"/>
    <w:rsid w:val="00B2662B"/>
    <w:rsid w:val="00BD2793"/>
    <w:rsid w:val="00D270B1"/>
    <w:rsid w:val="00E1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user</cp:lastModifiedBy>
  <cp:revision>9</cp:revision>
  <dcterms:created xsi:type="dcterms:W3CDTF">2022-06-14T06:56:00Z</dcterms:created>
  <dcterms:modified xsi:type="dcterms:W3CDTF">2025-04-28T08:46:00Z</dcterms:modified>
</cp:coreProperties>
</file>