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3E33" w14:textId="6A57B8E1" w:rsidR="00FF632E" w:rsidRDefault="00E15380">
      <w:r>
        <w:t xml:space="preserve">Итоговый протокол №1 </w:t>
      </w:r>
      <w:r w:rsidRPr="00E15380">
        <w:t xml:space="preserve">размещен на электронной площадке </w:t>
      </w:r>
      <w:proofErr w:type="gramStart"/>
      <w:r w:rsidRPr="00E15380">
        <w:t>https://utp.sberbank-ast.ru  №</w:t>
      </w:r>
      <w:proofErr w:type="gramEnd"/>
      <w:r w:rsidRPr="00E15380">
        <w:t xml:space="preserve"> SBR012-2403060012, ГИС Торги 21000028300000000059</w:t>
      </w:r>
    </w:p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80"/>
    <w:rsid w:val="002C563C"/>
    <w:rsid w:val="00554BA9"/>
    <w:rsid w:val="00785D82"/>
    <w:rsid w:val="00E15380"/>
    <w:rsid w:val="00E8295C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E386"/>
  <w15:chartTrackingRefBased/>
  <w15:docId w15:val="{2FBF35F8-920D-4F9F-A490-50ABDBCB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2024-04-17T12:48:00Z</dcterms:created>
  <dcterms:modified xsi:type="dcterms:W3CDTF">2024-04-17T12:49:00Z</dcterms:modified>
</cp:coreProperties>
</file>